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0C599E0B"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976FEC">
        <w:rPr>
          <w:rFonts w:ascii="Arial" w:eastAsia="Batang" w:hAnsi="Arial" w:cs="Arial"/>
          <w:b/>
          <w:bCs/>
          <w:sz w:val="28"/>
          <w:szCs w:val="24"/>
        </w:rPr>
        <w:t>1</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4160A2" w:rsidRPr="004160A2">
        <w:rPr>
          <w:rFonts w:ascii="Arial" w:eastAsia="Batang" w:hAnsi="Arial" w:cs="Arial"/>
          <w:b/>
          <w:bCs/>
          <w:sz w:val="28"/>
          <w:szCs w:val="24"/>
        </w:rPr>
        <w:t>R1-2211393</w:t>
      </w:r>
    </w:p>
    <w:p w14:paraId="7B0ACA21" w14:textId="02BBC4E6" w:rsidR="000B3E95" w:rsidRPr="001014E2" w:rsidRDefault="000703A4" w:rsidP="008A4E83">
      <w:pPr>
        <w:tabs>
          <w:tab w:val="center" w:pos="4536"/>
          <w:tab w:val="right" w:pos="9072"/>
        </w:tabs>
        <w:rPr>
          <w:rFonts w:ascii="Arial" w:eastAsia="MS Mincho" w:hAnsi="Arial" w:cs="Arial"/>
          <w:b/>
          <w:sz w:val="28"/>
          <w:lang w:val="en-US" w:eastAsia="ja-JP"/>
        </w:rPr>
      </w:pPr>
      <w:r w:rsidRPr="000703A4">
        <w:rPr>
          <w:rFonts w:ascii="Arial" w:eastAsia="MS Mincho" w:hAnsi="Arial" w:cs="Arial"/>
          <w:b/>
          <w:bCs/>
          <w:sz w:val="28"/>
          <w:szCs w:val="24"/>
          <w:lang w:eastAsia="ja-JP"/>
        </w:rPr>
        <w:t>Toulouse, France, November 14</w:t>
      </w:r>
      <w:r w:rsidRPr="00E229FF">
        <w:rPr>
          <w:rFonts w:ascii="Arial" w:eastAsia="MS Mincho" w:hAnsi="Arial" w:cs="Arial"/>
          <w:b/>
          <w:bCs/>
          <w:sz w:val="28"/>
          <w:szCs w:val="24"/>
          <w:vertAlign w:val="superscript"/>
          <w:lang w:eastAsia="ja-JP"/>
        </w:rPr>
        <w:t>th</w:t>
      </w:r>
      <w:r w:rsidRPr="000703A4">
        <w:rPr>
          <w:rFonts w:ascii="Arial" w:eastAsia="MS Mincho" w:hAnsi="Arial" w:cs="Arial"/>
          <w:b/>
          <w:bCs/>
          <w:sz w:val="28"/>
          <w:szCs w:val="24"/>
          <w:lang w:eastAsia="ja-JP"/>
        </w:rPr>
        <w:t xml:space="preserve"> – 18</w:t>
      </w:r>
      <w:r w:rsidRPr="00E229FF">
        <w:rPr>
          <w:rFonts w:ascii="Arial" w:eastAsia="MS Mincho" w:hAnsi="Arial" w:cs="Arial"/>
          <w:b/>
          <w:bCs/>
          <w:sz w:val="28"/>
          <w:szCs w:val="24"/>
          <w:vertAlign w:val="superscript"/>
          <w:lang w:eastAsia="ja-JP"/>
        </w:rPr>
        <w:t>th</w:t>
      </w:r>
      <w:r w:rsidRPr="000703A4">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A823B10"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 for CSI feedback enhancements</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046B00B" w:rsidR="00D617BF" w:rsidRPr="00750070" w:rsidRDefault="00022456" w:rsidP="00D617BF">
      <w:pPr>
        <w:pStyle w:val="3GPPText"/>
        <w:rPr>
          <w:sz w:val="20"/>
          <w:szCs w:val="18"/>
        </w:rPr>
      </w:pPr>
      <w:r>
        <w:rPr>
          <w:sz w:val="20"/>
          <w:szCs w:val="18"/>
        </w:rPr>
        <w:t>A</w:t>
      </w:r>
      <w:r w:rsidR="00D617BF" w:rsidRPr="00750070">
        <w:rPr>
          <w:sz w:val="20"/>
          <w:szCs w:val="18"/>
        </w:rPr>
        <w:t xml:space="preserve"> new study item on Artificial Intelligence (AI) / Machine Learning (ML) for NR air interface has been approved in </w:t>
      </w:r>
      <w:r w:rsidR="00D617BF" w:rsidRPr="00750070">
        <w:rPr>
          <w:sz w:val="20"/>
          <w:szCs w:val="18"/>
        </w:rPr>
        <w:fldChar w:fldCharType="begin"/>
      </w:r>
      <w:r w:rsidR="00D617BF" w:rsidRPr="00750070">
        <w:rPr>
          <w:sz w:val="20"/>
          <w:szCs w:val="18"/>
        </w:rPr>
        <w:instrText xml:space="preserve"> REF _Ref40019648 \h </w:instrText>
      </w:r>
      <w:r w:rsidR="00750070">
        <w:rPr>
          <w:sz w:val="20"/>
          <w:szCs w:val="18"/>
        </w:rPr>
        <w:instrText xml:space="preserve"> \* MERGEFORMAT </w:instrText>
      </w:r>
      <w:r w:rsidR="00D617BF" w:rsidRPr="00750070">
        <w:rPr>
          <w:sz w:val="20"/>
          <w:szCs w:val="18"/>
        </w:rPr>
      </w:r>
      <w:r w:rsidR="00D617BF" w:rsidRPr="00750070">
        <w:rPr>
          <w:sz w:val="20"/>
          <w:szCs w:val="18"/>
        </w:rPr>
        <w:fldChar w:fldCharType="separate"/>
      </w:r>
      <w:r w:rsidR="00D617BF" w:rsidRPr="00750070">
        <w:rPr>
          <w:rFonts w:eastAsia="Times New Roman"/>
          <w:sz w:val="20"/>
          <w:szCs w:val="18"/>
        </w:rPr>
        <w:t>[</w:t>
      </w:r>
      <w:r w:rsidR="00D617BF" w:rsidRPr="00750070">
        <w:rPr>
          <w:rFonts w:eastAsia="Times New Roman"/>
          <w:noProof/>
          <w:sz w:val="20"/>
          <w:szCs w:val="18"/>
        </w:rPr>
        <w:t>1</w:t>
      </w:r>
      <w:r w:rsidR="00D617BF" w:rsidRPr="00750070">
        <w:rPr>
          <w:rFonts w:eastAsia="Times New Roman"/>
          <w:sz w:val="20"/>
          <w:szCs w:val="18"/>
        </w:rPr>
        <w:t>]</w:t>
      </w:r>
      <w:r w:rsidR="00D617BF" w:rsidRPr="00750070">
        <w:rPr>
          <w:sz w:val="20"/>
          <w:szCs w:val="18"/>
        </w:rPr>
        <w:fldChar w:fldCharType="end"/>
      </w:r>
      <w:r w:rsidR="00D617BF"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617BF">
            <w:pPr>
              <w:numPr>
                <w:ilvl w:val="0"/>
                <w:numId w:val="19"/>
              </w:numPr>
              <w:spacing w:after="0"/>
              <w:rPr>
                <w:bCs/>
              </w:rPr>
            </w:pPr>
            <w:r w:rsidRPr="00750070">
              <w:rPr>
                <w:bCs/>
              </w:rPr>
              <w:t xml:space="preserve">Initial set of use cases includes: </w:t>
            </w:r>
          </w:p>
          <w:p w14:paraId="43B7F174" w14:textId="77777777" w:rsidR="00D617BF" w:rsidRPr="00750070" w:rsidRDefault="00D617BF" w:rsidP="00D617BF">
            <w:pPr>
              <w:pStyle w:val="ListParagraph"/>
              <w:numPr>
                <w:ilvl w:val="1"/>
                <w:numId w:val="19"/>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617BF">
            <w:pPr>
              <w:numPr>
                <w:ilvl w:val="0"/>
                <w:numId w:val="19"/>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617BF">
            <w:pPr>
              <w:pStyle w:val="3GPPText"/>
              <w:numPr>
                <w:ilvl w:val="1"/>
                <w:numId w:val="19"/>
              </w:numPr>
              <w:rPr>
                <w:sz w:val="20"/>
              </w:rPr>
            </w:pPr>
            <w:r w:rsidRPr="00750070">
              <w:rPr>
                <w:bCs/>
                <w:sz w:val="20"/>
              </w:rPr>
              <w:t xml:space="preserve">The AI/ML approaches for the selected sub use cases need to be diverse enough to support various requirements on the </w:t>
            </w:r>
            <w:proofErr w:type="spellStart"/>
            <w:r w:rsidRPr="00750070">
              <w:rPr>
                <w:bCs/>
                <w:sz w:val="20"/>
              </w:rPr>
              <w:t>gNB</w:t>
            </w:r>
            <w:proofErr w:type="spellEnd"/>
            <w:r w:rsidRPr="00750070">
              <w:rPr>
                <w:bCs/>
                <w:sz w:val="20"/>
              </w:rPr>
              <w:t>-UE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294275EA" w:rsidR="00106BC1" w:rsidRPr="00866E8B" w:rsidRDefault="00D617BF" w:rsidP="00866E8B">
      <w:pPr>
        <w:pStyle w:val="3GPPText"/>
        <w:rPr>
          <w:sz w:val="20"/>
          <w:szCs w:val="18"/>
        </w:rPr>
      </w:pPr>
      <w:r w:rsidRPr="00750070">
        <w:rPr>
          <w:sz w:val="20"/>
          <w:szCs w:val="18"/>
        </w:rPr>
        <w:t>In this contribution, we express our views on the evaluation methodology for CSI use-case</w:t>
      </w:r>
      <w:r w:rsidR="00D80F30">
        <w:rPr>
          <w:sz w:val="20"/>
          <w:szCs w:val="18"/>
        </w:rPr>
        <w:t xml:space="preserve"> and present a set of initial evaluation results for </w:t>
      </w:r>
      <w:r w:rsidR="002E6DC7">
        <w:rPr>
          <w:sz w:val="20"/>
          <w:szCs w:val="18"/>
        </w:rPr>
        <w:t>s</w:t>
      </w:r>
      <w:r w:rsidR="002E6DC7" w:rsidRPr="002E6DC7">
        <w:rPr>
          <w:sz w:val="20"/>
          <w:szCs w:val="18"/>
        </w:rPr>
        <w:t xml:space="preserve">patial-frequency domain CSI compression using </w:t>
      </w:r>
      <w:r w:rsidR="009A3F07">
        <w:rPr>
          <w:sz w:val="20"/>
          <w:szCs w:val="18"/>
        </w:rPr>
        <w:t xml:space="preserve">a </w:t>
      </w:r>
      <w:r w:rsidR="002E6DC7" w:rsidRPr="002E6DC7">
        <w:rPr>
          <w:sz w:val="20"/>
          <w:szCs w:val="18"/>
        </w:rPr>
        <w:t>two-sided AI model</w:t>
      </w:r>
      <w:r w:rsidR="002E6DC7">
        <w:rPr>
          <w:sz w:val="20"/>
          <w:szCs w:val="18"/>
        </w:rPr>
        <w:t xml:space="preserve"> sub use case</w:t>
      </w:r>
      <w:r w:rsidR="00156970">
        <w:rPr>
          <w:sz w:val="20"/>
          <w:szCs w:val="18"/>
        </w:rPr>
        <w:t xml:space="preserve"> with</w:t>
      </w:r>
      <w:r w:rsidR="002E6DC7" w:rsidRPr="002E6DC7">
        <w:rPr>
          <w:sz w:val="20"/>
          <w:szCs w:val="18"/>
        </w:rPr>
        <w:t xml:space="preserve"> </w:t>
      </w:r>
      <w:r w:rsidR="00D80F30">
        <w:rPr>
          <w:sz w:val="20"/>
          <w:szCs w:val="18"/>
        </w:rPr>
        <w:t>different deployment scenarios</w:t>
      </w:r>
      <w:r w:rsidR="00E87F3E">
        <w:rPr>
          <w:sz w:val="20"/>
          <w:szCs w:val="18"/>
        </w:rPr>
        <w:t xml:space="preserve"> as well as generalization performance study for different channels</w:t>
      </w:r>
      <w:r w:rsidR="008F43C0">
        <w:rPr>
          <w:sz w:val="20"/>
          <w:szCs w:val="18"/>
        </w:rPr>
        <w:t xml:space="preserve"> and scenarios</w:t>
      </w:r>
      <w:r w:rsidR="00156970">
        <w:rPr>
          <w:sz w:val="20"/>
          <w:szCs w:val="18"/>
        </w:rPr>
        <w:t xml:space="preserve"> for that sub use case</w:t>
      </w:r>
      <w:r w:rsidRPr="00750070">
        <w:rPr>
          <w:sz w:val="20"/>
          <w:szCs w:val="18"/>
        </w:rPr>
        <w:t>.</w:t>
      </w:r>
      <w:r w:rsidR="00D208B2">
        <w:rPr>
          <w:sz w:val="20"/>
          <w:szCs w:val="18"/>
        </w:rPr>
        <w:t xml:space="preserve"> </w:t>
      </w:r>
      <w:r w:rsidR="00B068A0">
        <w:rPr>
          <w:sz w:val="20"/>
          <w:szCs w:val="18"/>
        </w:rPr>
        <w:t xml:space="preserve">Also, performance </w:t>
      </w:r>
      <w:r w:rsidR="00495E76">
        <w:rPr>
          <w:sz w:val="20"/>
          <w:szCs w:val="18"/>
        </w:rPr>
        <w:t>evaluation results</w:t>
      </w:r>
      <w:r w:rsidR="00F11DC1">
        <w:rPr>
          <w:sz w:val="20"/>
          <w:szCs w:val="18"/>
        </w:rPr>
        <w:t xml:space="preserve"> for </w:t>
      </w:r>
      <w:r w:rsidR="00A83B77">
        <w:rPr>
          <w:sz w:val="20"/>
          <w:szCs w:val="18"/>
        </w:rPr>
        <w:t xml:space="preserve">a </w:t>
      </w:r>
      <w:r w:rsidR="00F11DC1">
        <w:rPr>
          <w:sz w:val="20"/>
          <w:szCs w:val="18"/>
        </w:rPr>
        <w:t>non-AI/ML solution</w:t>
      </w:r>
      <w:r w:rsidR="00495E76">
        <w:rPr>
          <w:sz w:val="20"/>
          <w:szCs w:val="18"/>
        </w:rPr>
        <w:t xml:space="preserve"> </w:t>
      </w:r>
      <w:r w:rsidR="00A83B77">
        <w:rPr>
          <w:sz w:val="20"/>
          <w:szCs w:val="18"/>
        </w:rPr>
        <w:t xml:space="preserve">(traditional solution) </w:t>
      </w:r>
      <w:r w:rsidR="00495E76">
        <w:rPr>
          <w:sz w:val="20"/>
          <w:szCs w:val="18"/>
        </w:rPr>
        <w:t xml:space="preserve">are provided for </w:t>
      </w:r>
      <w:r w:rsidR="00F11DC1" w:rsidRPr="00F11DC1">
        <w:rPr>
          <w:sz w:val="20"/>
          <w:szCs w:val="18"/>
        </w:rPr>
        <w:t xml:space="preserve">CSI prediction </w:t>
      </w:r>
      <w:r w:rsidR="00AF7B43">
        <w:rPr>
          <w:sz w:val="20"/>
          <w:szCs w:val="18"/>
        </w:rPr>
        <w:t>sub use case</w:t>
      </w:r>
      <w:r w:rsidR="00AF7B43" w:rsidRPr="00F11DC1">
        <w:rPr>
          <w:sz w:val="20"/>
          <w:szCs w:val="18"/>
        </w:rPr>
        <w:t xml:space="preserve"> </w:t>
      </w:r>
      <w:r w:rsidR="00F11DC1" w:rsidRPr="00F11DC1">
        <w:rPr>
          <w:sz w:val="20"/>
          <w:szCs w:val="18"/>
        </w:rPr>
        <w:t xml:space="preserve">using </w:t>
      </w:r>
      <w:r w:rsidR="00AF7B43">
        <w:rPr>
          <w:sz w:val="20"/>
          <w:szCs w:val="18"/>
        </w:rPr>
        <w:t xml:space="preserve">a </w:t>
      </w:r>
      <w:r w:rsidR="00F11DC1" w:rsidRPr="00F11DC1">
        <w:rPr>
          <w:sz w:val="20"/>
          <w:szCs w:val="18"/>
        </w:rPr>
        <w:t>one-sided model</w:t>
      </w:r>
      <w:r w:rsidR="00F11DC1">
        <w:rPr>
          <w:sz w:val="20"/>
          <w:szCs w:val="18"/>
        </w:rPr>
        <w:t>.</w:t>
      </w:r>
    </w:p>
    <w:p w14:paraId="1F2A0899" w14:textId="4778873E" w:rsidR="001018A4" w:rsidRDefault="001A0D2E" w:rsidP="00177E2B">
      <w:pPr>
        <w:pStyle w:val="3GPPH1"/>
      </w:pPr>
      <w:r>
        <w:t xml:space="preserve">Evaluation </w:t>
      </w:r>
      <w:r w:rsidR="00B043D4">
        <w:t>for</w:t>
      </w:r>
      <w:r>
        <w:t xml:space="preserve"> </w:t>
      </w:r>
      <w:r w:rsidR="00177E2B" w:rsidRPr="00177E2B">
        <w:t>spatial-frequency domain CSI compression using two-sided AI model</w:t>
      </w:r>
    </w:p>
    <w:p w14:paraId="5D2424C4" w14:textId="09FD7836" w:rsidR="00106BC1" w:rsidRPr="00204810" w:rsidRDefault="00BD7451" w:rsidP="001A0D2E">
      <w:pPr>
        <w:pStyle w:val="3GPPText"/>
        <w:rPr>
          <w:sz w:val="20"/>
          <w:szCs w:val="18"/>
          <w:lang w:val="en-GB"/>
        </w:rPr>
      </w:pPr>
      <w:r w:rsidRPr="00D13C94">
        <w:rPr>
          <w:sz w:val="20"/>
          <w:szCs w:val="18"/>
          <w:lang w:val="en-GB"/>
        </w:rPr>
        <w:t>For evaluation of AI/ML applications to CSI compressions a two-sided autoencoder</w:t>
      </w:r>
      <w:r w:rsidR="008021F4" w:rsidRPr="00D13C94">
        <w:rPr>
          <w:sz w:val="20"/>
          <w:szCs w:val="18"/>
          <w:lang w:val="en-GB"/>
        </w:rPr>
        <w:t xml:space="preserve"> (AE)</w:t>
      </w:r>
      <w:r w:rsidRPr="00D13C94">
        <w:rPr>
          <w:sz w:val="20"/>
          <w:szCs w:val="18"/>
          <w:lang w:val="en-GB"/>
        </w:rPr>
        <w:t xml:space="preserve"> model is used</w:t>
      </w:r>
      <w:r w:rsidR="008021F4" w:rsidRPr="00D13C94">
        <w:rPr>
          <w:sz w:val="20"/>
          <w:szCs w:val="18"/>
          <w:lang w:val="en-GB"/>
        </w:rPr>
        <w:t xml:space="preserve"> and the performance of this AE is compared with that of Rel-16 </w:t>
      </w:r>
      <w:r w:rsidR="00F76DDB">
        <w:rPr>
          <w:sz w:val="20"/>
          <w:szCs w:val="18"/>
          <w:lang w:val="en-GB"/>
        </w:rPr>
        <w:t xml:space="preserve">Enhanced </w:t>
      </w:r>
      <w:r w:rsidR="008021F4" w:rsidRPr="00D13C94">
        <w:rPr>
          <w:sz w:val="20"/>
          <w:szCs w:val="18"/>
          <w:lang w:val="en-GB"/>
        </w:rPr>
        <w:t>Type II</w:t>
      </w:r>
      <w:r w:rsidR="00F76DDB">
        <w:rPr>
          <w:sz w:val="20"/>
          <w:szCs w:val="18"/>
          <w:lang w:val="en-GB"/>
        </w:rPr>
        <w:t xml:space="preserve"> PMI</w:t>
      </w:r>
      <w:r w:rsidR="008021F4" w:rsidRPr="00D13C94">
        <w:rPr>
          <w:sz w:val="20"/>
          <w:szCs w:val="18"/>
          <w:lang w:val="en-GB"/>
        </w:rPr>
        <w:t xml:space="preserve"> codebook</w:t>
      </w:r>
      <w:r w:rsidR="00F76DDB">
        <w:rPr>
          <w:sz w:val="20"/>
          <w:szCs w:val="18"/>
          <w:lang w:val="en-GB"/>
        </w:rPr>
        <w:t xml:space="preserve"> (</w:t>
      </w:r>
      <w:proofErr w:type="spellStart"/>
      <w:r w:rsidR="00F76DDB">
        <w:rPr>
          <w:sz w:val="20"/>
          <w:szCs w:val="18"/>
          <w:lang w:val="en-GB"/>
        </w:rPr>
        <w:t>eType</w:t>
      </w:r>
      <w:proofErr w:type="spellEnd"/>
      <w:r w:rsidR="00F76DDB">
        <w:rPr>
          <w:sz w:val="20"/>
          <w:szCs w:val="18"/>
          <w:lang w:val="en-GB"/>
        </w:rPr>
        <w:t xml:space="preserve"> II)</w:t>
      </w:r>
      <w:r w:rsidR="008021F4" w:rsidRPr="00D13C94">
        <w:rPr>
          <w:sz w:val="20"/>
          <w:szCs w:val="18"/>
          <w:lang w:val="en-GB"/>
        </w:rPr>
        <w:t xml:space="preserve"> </w:t>
      </w:r>
      <w:r w:rsidR="0037150E" w:rsidRPr="00D13C94">
        <w:rPr>
          <w:sz w:val="20"/>
          <w:szCs w:val="18"/>
          <w:lang w:val="en-GB"/>
        </w:rPr>
        <w:t xml:space="preserve">with respect to the </w:t>
      </w:r>
      <w:r w:rsidR="00DC4AAB">
        <w:rPr>
          <w:sz w:val="20"/>
          <w:szCs w:val="18"/>
          <w:lang w:val="en-GB"/>
        </w:rPr>
        <w:t>square generalized</w:t>
      </w:r>
      <w:r w:rsidR="0037150E" w:rsidRPr="00D13C94">
        <w:rPr>
          <w:sz w:val="20"/>
          <w:szCs w:val="18"/>
          <w:lang w:val="en-GB"/>
        </w:rPr>
        <w:t xml:space="preserve"> cosine similarity</w:t>
      </w:r>
      <w:r w:rsidR="00DC4AAB">
        <w:rPr>
          <w:sz w:val="20"/>
          <w:szCs w:val="18"/>
          <w:lang w:val="en-GB"/>
        </w:rPr>
        <w:t xml:space="preserve"> (SGCS)</w:t>
      </w:r>
      <w:r w:rsidR="004073FD">
        <w:rPr>
          <w:sz w:val="20"/>
          <w:szCs w:val="18"/>
          <w:lang w:val="en-GB"/>
        </w:rPr>
        <w:t>.</w:t>
      </w:r>
      <w:r w:rsidR="0037150E" w:rsidRPr="00D13C94">
        <w:rPr>
          <w:sz w:val="20"/>
          <w:szCs w:val="18"/>
          <w:lang w:val="en-GB"/>
        </w:rPr>
        <w:t xml:space="preserve"> </w:t>
      </w:r>
      <w:r w:rsidR="004073FD">
        <w:rPr>
          <w:sz w:val="20"/>
          <w:szCs w:val="18"/>
          <w:lang w:val="en-GB"/>
        </w:rPr>
        <w:t>T</w:t>
      </w:r>
      <w:r w:rsidR="0037150E" w:rsidRPr="00D13C94">
        <w:rPr>
          <w:sz w:val="20"/>
          <w:szCs w:val="18"/>
          <w:lang w:val="en-GB"/>
        </w:rPr>
        <w:t xml:space="preserve">he same testing dataset is used to </w:t>
      </w:r>
      <w:r w:rsidR="007B2A48" w:rsidRPr="00D13C94">
        <w:rPr>
          <w:sz w:val="20"/>
          <w:szCs w:val="18"/>
          <w:lang w:val="en-GB"/>
        </w:rPr>
        <w:t xml:space="preserve">test the performance of the AE </w:t>
      </w:r>
      <w:r w:rsidR="001D001C">
        <w:rPr>
          <w:sz w:val="20"/>
          <w:szCs w:val="18"/>
          <w:lang w:val="en-GB"/>
        </w:rPr>
        <w:t xml:space="preserve">as well as the </w:t>
      </w:r>
      <w:proofErr w:type="spellStart"/>
      <w:r w:rsidR="001D001C">
        <w:rPr>
          <w:sz w:val="20"/>
          <w:szCs w:val="18"/>
          <w:lang w:val="en-GB"/>
        </w:rPr>
        <w:t>eType</w:t>
      </w:r>
      <w:proofErr w:type="spellEnd"/>
      <w:r w:rsidR="001D001C">
        <w:rPr>
          <w:sz w:val="20"/>
          <w:szCs w:val="18"/>
          <w:lang w:val="en-GB"/>
        </w:rPr>
        <w:t xml:space="preserve"> II codebook</w:t>
      </w:r>
      <w:r w:rsidR="007B2A48" w:rsidRPr="00D13C94">
        <w:rPr>
          <w:sz w:val="20"/>
          <w:szCs w:val="18"/>
          <w:lang w:val="en-GB"/>
        </w:rPr>
        <w:t xml:space="preserve">. </w:t>
      </w:r>
    </w:p>
    <w:p w14:paraId="330A45BE" w14:textId="2F4F9F0B" w:rsidR="001A0D2E" w:rsidRDefault="001A0D2E" w:rsidP="001A0D2E">
      <w:pPr>
        <w:pStyle w:val="Heading2"/>
      </w:pPr>
      <w:r>
        <w:t>Autoencoder</w:t>
      </w:r>
    </w:p>
    <w:p w14:paraId="33858200" w14:textId="2C993029" w:rsidR="001A0D2E" w:rsidRPr="00D13C94" w:rsidRDefault="00160490" w:rsidP="00204810">
      <w:pPr>
        <w:jc w:val="both"/>
      </w:pPr>
      <w:r w:rsidRPr="00D13C94">
        <w:t xml:space="preserve">In this paper the autoencoder implementation is based on the </w:t>
      </w:r>
      <w:proofErr w:type="spellStart"/>
      <w:r w:rsidRPr="00D13C94">
        <w:t>ACRNet</w:t>
      </w:r>
      <w:proofErr w:type="spellEnd"/>
      <w:r w:rsidR="00E90620" w:rsidRPr="00D13C94">
        <w:t xml:space="preserve"> implementation in</w:t>
      </w:r>
      <w:r w:rsidRPr="00D13C94">
        <w:t xml:space="preserve"> </w:t>
      </w:r>
      <w:r w:rsidR="00F16157" w:rsidRPr="00D13C94">
        <w:fldChar w:fldCharType="begin"/>
      </w:r>
      <w:r w:rsidR="00F16157" w:rsidRPr="00D13C94">
        <w:instrText xml:space="preserve"> REF _Ref111129836 \r \h </w:instrText>
      </w:r>
      <w:r w:rsidR="00D13C94" w:rsidRPr="00D13C94">
        <w:instrText xml:space="preserve"> \* MERGEFORMAT </w:instrText>
      </w:r>
      <w:r w:rsidR="00F16157" w:rsidRPr="00D13C94">
        <w:fldChar w:fldCharType="separate"/>
      </w:r>
      <w:r w:rsidR="00F16157" w:rsidRPr="00D13C94">
        <w:t>[2]</w:t>
      </w:r>
      <w:r w:rsidR="00F16157" w:rsidRPr="00D13C94">
        <w:fldChar w:fldCharType="end"/>
      </w:r>
      <w:r w:rsidR="00E90620" w:rsidRPr="00D13C94">
        <w:t>.</w:t>
      </w:r>
      <w:r w:rsidR="00801B82" w:rsidRPr="00D13C94">
        <w:t xml:space="preserve"> The model uses </w:t>
      </w:r>
      <w:r w:rsidR="007A2DD3" w:rsidRPr="00D13C94">
        <w:t xml:space="preserve">channels generated from the SLS as input after a pre-processing step which is discussed in more detail in the </w:t>
      </w:r>
      <w:r w:rsidR="00026DE4" w:rsidRPr="00D13C94">
        <w:t>following</w:t>
      </w:r>
      <w:r w:rsidR="007A2DD3" w:rsidRPr="00D13C94">
        <w:t xml:space="preserve"> section</w:t>
      </w:r>
      <w:r w:rsidR="00026DE4" w:rsidRPr="00D13C94">
        <w:t>s</w:t>
      </w:r>
      <w:r w:rsidR="007A2DD3" w:rsidRPr="00D13C94">
        <w:t>.</w:t>
      </w:r>
    </w:p>
    <w:p w14:paraId="37C47F6C" w14:textId="77777777" w:rsidR="006D411A" w:rsidRDefault="006D411A" w:rsidP="006D411A">
      <w:pPr>
        <w:pStyle w:val="Heading3"/>
      </w:pPr>
      <w:r w:rsidRPr="007A7EB6">
        <w:rPr>
          <w:noProof/>
        </w:rPr>
        <w:lastRenderedPageBreak/>
        <w:drawing>
          <wp:anchor distT="0" distB="0" distL="114300" distR="114300" simplePos="0" relativeHeight="251658241" behindDoc="0" locked="0" layoutInCell="1" allowOverlap="1" wp14:anchorId="4D998E41" wp14:editId="16F32BE2">
            <wp:simplePos x="0" y="0"/>
            <wp:positionH relativeFrom="column">
              <wp:posOffset>3251835</wp:posOffset>
            </wp:positionH>
            <wp:positionV relativeFrom="paragraph">
              <wp:posOffset>280035</wp:posOffset>
            </wp:positionV>
            <wp:extent cx="2887980" cy="2098675"/>
            <wp:effectExtent l="0" t="0" r="7620" b="0"/>
            <wp:wrapTopAndBottom/>
            <wp:docPr id="11" name="Picture 9" descr="Chart, histogram&#10;&#10;Description automatically generated">
              <a:extLst xmlns:a="http://schemas.openxmlformats.org/drawingml/2006/main">
                <a:ext uri="{FF2B5EF4-FFF2-40B4-BE49-F238E27FC236}">
                  <a16:creationId xmlns:a16="http://schemas.microsoft.com/office/drawing/2014/main" id="{EABA7527-4F38-4B58-91D1-2F3A7615C9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histogram&#10;&#10;Description automatically generated">
                      <a:extLst>
                        <a:ext uri="{FF2B5EF4-FFF2-40B4-BE49-F238E27FC236}">
                          <a16:creationId xmlns:a16="http://schemas.microsoft.com/office/drawing/2014/main" id="{EABA7527-4F38-4B58-91D1-2F3A7615C95F}"/>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87980" cy="2098675"/>
                    </a:xfrm>
                    <a:prstGeom prst="rect">
                      <a:avLst/>
                    </a:prstGeom>
                  </pic:spPr>
                </pic:pic>
              </a:graphicData>
            </a:graphic>
          </wp:anchor>
        </w:drawing>
      </w:r>
      <w:r>
        <w:rPr>
          <w:noProof/>
        </w:rPr>
        <mc:AlternateContent>
          <mc:Choice Requires="wps">
            <w:drawing>
              <wp:anchor distT="0" distB="0" distL="114300" distR="114300" simplePos="0" relativeHeight="251658242" behindDoc="0" locked="0" layoutInCell="1" allowOverlap="1" wp14:anchorId="09E72F88" wp14:editId="05173140">
                <wp:simplePos x="0" y="0"/>
                <wp:positionH relativeFrom="margin">
                  <wp:align>right</wp:align>
                </wp:positionH>
                <wp:positionV relativeFrom="paragraph">
                  <wp:posOffset>2435860</wp:posOffset>
                </wp:positionV>
                <wp:extent cx="6026785" cy="635"/>
                <wp:effectExtent l="0" t="0" r="0" b="0"/>
                <wp:wrapTopAndBottom/>
                <wp:docPr id="9" name="Text Box 9"/>
                <wp:cNvGraphicFramePr/>
                <a:graphic xmlns:a="http://schemas.openxmlformats.org/drawingml/2006/main">
                  <a:graphicData uri="http://schemas.microsoft.com/office/word/2010/wordprocessingShape">
                    <wps:wsp>
                      <wps:cNvSpPr txBox="1"/>
                      <wps:spPr>
                        <a:xfrm>
                          <a:off x="0" y="0"/>
                          <a:ext cx="6026785" cy="635"/>
                        </a:xfrm>
                        <a:prstGeom prst="rect">
                          <a:avLst/>
                        </a:prstGeom>
                        <a:solidFill>
                          <a:prstClr val="white"/>
                        </a:solidFill>
                        <a:ln>
                          <a:noFill/>
                        </a:ln>
                      </wps:spPr>
                      <wps:txbx>
                        <w:txbxContent>
                          <w:p w14:paraId="625A282F" w14:textId="5C8F3EE1" w:rsidR="006D411A" w:rsidRPr="00FC6A7F" w:rsidRDefault="006D411A" w:rsidP="006D411A">
                            <w:pPr>
                              <w:pStyle w:val="Caption"/>
                              <w:jc w:val="center"/>
                              <w:rPr>
                                <w:rFonts w:ascii="Arial" w:hAnsi="Arial"/>
                                <w:sz w:val="28"/>
                              </w:rPr>
                            </w:pPr>
                            <w:r>
                              <w:t xml:space="preserve">Figure </w:t>
                            </w:r>
                            <w:r>
                              <w:fldChar w:fldCharType="begin"/>
                            </w:r>
                            <w:r>
                              <w:instrText xml:space="preserve"> SEQ Figure \* ARABIC </w:instrText>
                            </w:r>
                            <w:r>
                              <w:fldChar w:fldCharType="separate"/>
                            </w:r>
                            <w:r>
                              <w:rPr>
                                <w:noProof/>
                              </w:rPr>
                              <w:t>1</w:t>
                            </w:r>
                            <w:r>
                              <w:fldChar w:fldCharType="end"/>
                            </w:r>
                            <w:r>
                              <w:t>: Dense Urban Macro channel powers for 52 PRBs and 32 Tx Ports in (left) Space-frequency domain and (right) Angular-delay domain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E72F88" id="_x0000_t202" coordsize="21600,21600" o:spt="202" path="m,l,21600r21600,l21600,xe">
                <v:stroke joinstyle="miter"/>
                <v:path gradientshapeok="t" o:connecttype="rect"/>
              </v:shapetype>
              <v:shape id="Text Box 9" o:spid="_x0000_s1026" type="#_x0000_t202" style="position:absolute;left:0;text-align:left;margin-left:423.35pt;margin-top:191.8pt;width:474.55pt;height:.05pt;z-index:25165824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" stroked="f">
                <v:textbox style="mso-fit-shape-to-text:t" inset="0,0,0,0">
                  <w:txbxContent>
                    <w:p w14:paraId="625A282F" w14:textId="5C8F3EE1" w:rsidR="006D411A" w:rsidRPr="00FC6A7F" w:rsidRDefault="006D411A" w:rsidP="006D411A">
                      <w:pPr>
                        <w:pStyle w:val="Caption"/>
                        <w:jc w:val="center"/>
                        <w:rPr>
                          <w:rFonts w:ascii="Arial" w:hAnsi="Arial"/>
                          <w:sz w:val="28"/>
                        </w:rPr>
                      </w:pPr>
                      <w:r>
                        <w:t xml:space="preserve">Figure </w:t>
                      </w:r>
                      <w:r>
                        <w:fldChar w:fldCharType="begin"/>
                      </w:r>
                      <w:r>
                        <w:instrText xml:space="preserve"> SEQ Figure \* ARABIC </w:instrText>
                      </w:r>
                      <w:r>
                        <w:fldChar w:fldCharType="separate"/>
                      </w:r>
                      <w:r>
                        <w:rPr>
                          <w:noProof/>
                        </w:rPr>
                        <w:t>1</w:t>
                      </w:r>
                      <w:r>
                        <w:fldChar w:fldCharType="end"/>
                      </w:r>
                      <w:r>
                        <w:t>: Dense Urban Macro channel powers for 52 PRBs and 32 Tx Ports in (left) Space-frequency domain and (right) Angular-delay domain</w:t>
                      </w:r>
                    </w:p>
                  </w:txbxContent>
                </v:textbox>
                <w10:wrap type="topAndBottom" anchorx="margin"/>
              </v:shape>
            </w:pict>
          </mc:Fallback>
        </mc:AlternateContent>
      </w:r>
      <w:r w:rsidRPr="007A7EB6">
        <w:rPr>
          <w:noProof/>
        </w:rPr>
        <w:drawing>
          <wp:anchor distT="0" distB="0" distL="114300" distR="114300" simplePos="0" relativeHeight="251658240" behindDoc="0" locked="0" layoutInCell="1" allowOverlap="1" wp14:anchorId="65C92A9B" wp14:editId="71746BA6">
            <wp:simplePos x="0" y="0"/>
            <wp:positionH relativeFrom="column">
              <wp:posOffset>295910</wp:posOffset>
            </wp:positionH>
            <wp:positionV relativeFrom="paragraph">
              <wp:posOffset>327660</wp:posOffset>
            </wp:positionV>
            <wp:extent cx="2887980" cy="2049145"/>
            <wp:effectExtent l="0" t="0" r="7620" b="8255"/>
            <wp:wrapTopAndBottom/>
            <wp:docPr id="12" name="Picture 7" descr="Chart&#10;&#10;Description automatically generated with medium confidence">
              <a:extLst xmlns:a="http://schemas.openxmlformats.org/drawingml/2006/main">
                <a:ext uri="{FF2B5EF4-FFF2-40B4-BE49-F238E27FC236}">
                  <a16:creationId xmlns:a16="http://schemas.microsoft.com/office/drawing/2014/main" id="{10A94989-08D9-475B-A4E3-228DCE8F7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with medium confidence">
                      <a:extLst>
                        <a:ext uri="{FF2B5EF4-FFF2-40B4-BE49-F238E27FC236}">
                          <a16:creationId xmlns:a16="http://schemas.microsoft.com/office/drawing/2014/main" id="{10A94989-08D9-475B-A4E3-228DCE8F7D8C}"/>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887980" cy="2049145"/>
                    </a:xfrm>
                    <a:prstGeom prst="rect">
                      <a:avLst/>
                    </a:prstGeom>
                  </pic:spPr>
                </pic:pic>
              </a:graphicData>
            </a:graphic>
          </wp:anchor>
        </w:drawing>
      </w:r>
      <w:r>
        <w:t>Data Pre- and Post-processing</w:t>
      </w:r>
    </w:p>
    <w:p w14:paraId="08591EBD" w14:textId="266ECEFF" w:rsidR="006D411A" w:rsidRDefault="00B2389D" w:rsidP="000A64E8">
      <w:pPr>
        <w:jc w:val="both"/>
      </w:pPr>
      <w:r>
        <w:t xml:space="preserve">The channel matrix generated from SLS is of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is the number of PRBs for a given BW,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number of transmit antenna ports. </w:t>
      </w:r>
      <w:r w:rsidR="004B2377">
        <w:t xml:space="preserve">The </w:t>
      </w:r>
      <w:r w:rsidR="006D411A">
        <w:t xml:space="preserve">SLS channel </w:t>
      </w:r>
      <m:oMath>
        <m:r>
          <m:rPr>
            <m:sty m:val="bi"/>
          </m:rPr>
          <w:rPr>
            <w:rFonts w:ascii="Cambria Math" w:hAnsi="Cambria Math"/>
          </w:rPr>
          <m:t>H</m:t>
        </m:r>
      </m:oMath>
      <w:r w:rsidR="006D411A">
        <w:rPr>
          <w:b/>
          <w:bCs/>
        </w:rPr>
        <w:t xml:space="preserve"> </w:t>
      </w:r>
      <w:r w:rsidR="006D411A">
        <w:t xml:space="preserve">is generated in the space-frequency domain and is converted to an input matrix </w:t>
      </w:r>
      <m:oMath>
        <m:r>
          <m:rPr>
            <m:sty m:val="bi"/>
          </m:rPr>
          <w:rPr>
            <w:rFonts w:ascii="Cambria Math" w:hAnsi="Cambria Math"/>
          </w:rPr>
          <m:t>V</m:t>
        </m:r>
      </m:oMath>
      <w:r w:rsidR="006D411A">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4B2377">
        <w:t xml:space="preserve"> in the angular-delay domain</w:t>
      </w:r>
      <w:r w:rsidR="006D411A">
        <w:t xml:space="preserve">. </w:t>
      </w:r>
      <w:r w:rsidR="008A086C">
        <w:t xml:space="preserve">First, </w:t>
      </w:r>
      <w:r w:rsidR="006D411A">
        <w:t xml:space="preserve">assuming rank-1 transmission, the strongest eigenvector of </w:t>
      </w:r>
      <m:oMath>
        <m:r>
          <m:rPr>
            <m:sty m:val="bi"/>
          </m:rPr>
          <w:rPr>
            <w:rFonts w:ascii="Cambria Math" w:hAnsi="Cambria Math"/>
          </w:rPr>
          <m:t>H</m:t>
        </m:r>
      </m:oMath>
      <w:r w:rsidR="006D411A">
        <w:rPr>
          <w:b/>
          <w:bCs/>
        </w:rPr>
        <w:t xml:space="preserve"> </w:t>
      </w:r>
      <w:r w:rsidR="006D411A">
        <w:t xml:space="preserve">is extracted. </w:t>
      </w:r>
      <w:r w:rsidR="00207622">
        <w:t xml:space="preserve">The </w:t>
      </w:r>
      <w:r w:rsidR="00C67389">
        <w:t xml:space="preserve">power of the </w:t>
      </w:r>
      <w:r w:rsidR="001F194D">
        <w:t>coefficients</w:t>
      </w:r>
      <w:r w:rsidR="00C67389">
        <w:t xml:space="preserve"> of the strongest eigenvector</w:t>
      </w:r>
      <w:r w:rsidR="006D411A">
        <w:t xml:space="preserve"> is shown on the left of </w:t>
      </w:r>
      <w:r w:rsidR="006D411A">
        <w:fldChar w:fldCharType="begin"/>
      </w:r>
      <w:r w:rsidR="006D411A">
        <w:instrText xml:space="preserve"> REF _Ref111212112 \h </w:instrText>
      </w:r>
      <w:r w:rsidR="000A64E8">
        <w:instrText xml:space="preserve"> \* MERGEFORMAT </w:instrText>
      </w:r>
      <w:r w:rsidR="006D411A">
        <w:fldChar w:fldCharType="separate"/>
      </w:r>
      <w:r w:rsidR="006D411A">
        <w:t xml:space="preserve">Figure </w:t>
      </w:r>
      <w:r w:rsidR="006D411A">
        <w:rPr>
          <w:noProof/>
        </w:rPr>
        <w:t>1</w:t>
      </w:r>
      <w:r w:rsidR="006D411A">
        <w:fldChar w:fldCharType="end"/>
      </w:r>
      <w:r w:rsidR="006D411A">
        <w:t xml:space="preserve"> as a function of antenna ports (x-axis) and PRBs (y-axis). The eigenvectors are then transformed to the angular-delay domain as shown in the right of Figure 2 (DFT basis vectors in the x-axis and delay taps in the y-axis). The channels are usually sparse in the delay domain and the </w:t>
      </w:r>
      <w:r w:rsidR="005A3437">
        <w:t xml:space="preserve">model </w:t>
      </w:r>
      <w:r w:rsidR="006D411A">
        <w:t xml:space="preserve">input size </w:t>
      </w:r>
      <w:r w:rsidR="005A3437">
        <w:t xml:space="preserve">can be reduced from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C853AE">
        <w:t xml:space="preserve"> to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r w:rsidR="0032497A">
        <w:t xml:space="preserve"> along the y-axis</w:t>
      </w:r>
      <w:r w:rsidR="00C853AE">
        <w:t>.</w:t>
      </w:r>
      <w:r w:rsidR="006D411A">
        <w:t xml:space="preserve"> The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411A">
        <w:t xml:space="preserve"> complex matrix is then decomposed into real and imaginary values and provided as an input to the AE. </w:t>
      </w:r>
    </w:p>
    <w:p w14:paraId="5DFCFD98" w14:textId="17180B4B" w:rsidR="006D411A" w:rsidRPr="007E641C" w:rsidRDefault="006D411A" w:rsidP="00FF37CA">
      <w:pPr>
        <w:jc w:val="both"/>
      </w:pPr>
      <w:r>
        <w:t xml:space="preserve">The output from the AE is an estimate of the input matrix, </w:t>
      </w:r>
      <m:oMath>
        <m:acc>
          <m:accPr>
            <m:ctrlPr>
              <w:rPr>
                <w:rFonts w:ascii="Cambria Math" w:hAnsi="Cambria Math"/>
                <w:b/>
                <w:bCs/>
                <w:i/>
              </w:rPr>
            </m:ctrlPr>
          </m:accPr>
          <m:e>
            <m:r>
              <m:rPr>
                <m:sty m:val="bi"/>
              </m:rPr>
              <w:rPr>
                <w:rFonts w:ascii="Cambria Math" w:hAnsi="Cambria Math"/>
              </w:rPr>
              <m:t>V</m:t>
            </m:r>
          </m:e>
        </m:acc>
      </m:oMath>
      <w:r>
        <w:rPr>
          <w:b/>
          <w:bCs/>
        </w:rPr>
        <w:t xml:space="preserve">, </w:t>
      </w:r>
      <w:r w:rsidRPr="002F21CB">
        <w:t>which is</w:t>
      </w:r>
      <w:r>
        <w:t xml:space="preserve"> then transformed</w:t>
      </w:r>
      <w:r w:rsidR="003449B6">
        <w:t xml:space="preserve"> back</w:t>
      </w:r>
      <w:r>
        <w:t xml:space="preserve"> to the space</w:t>
      </w:r>
      <w:r w:rsidR="003449B6">
        <w:t>-</w:t>
      </w:r>
      <w:r>
        <w:t xml:space="preserve">frequency domain </w:t>
      </w:r>
      <w:r w:rsidR="003449B6">
        <w:t xml:space="preserve">to generate an </w:t>
      </w:r>
      <w:r>
        <w:t xml:space="preserve">estimate of the dominant eigenvector </w:t>
      </w:r>
      <m:oMath>
        <m:acc>
          <m:accPr>
            <m:ctrlPr>
              <w:rPr>
                <w:rFonts w:ascii="Cambria Math" w:hAnsi="Cambria Math"/>
                <w:b/>
                <w:bCs/>
                <w:i/>
              </w:rPr>
            </m:ctrlPr>
          </m:accPr>
          <m:e>
            <m:r>
              <m:rPr>
                <m:sty m:val="bi"/>
              </m:rPr>
              <w:rPr>
                <w:rFonts w:ascii="Cambria Math" w:hAnsi="Cambria Math"/>
              </w:rPr>
              <m:t>H</m:t>
            </m:r>
          </m:e>
        </m:acc>
      </m:oMath>
      <w:r>
        <w:t>.</w:t>
      </w:r>
    </w:p>
    <w:p w14:paraId="2CA0CA97" w14:textId="77777777" w:rsidR="006D411A" w:rsidRDefault="006D411A" w:rsidP="001A0D2E"/>
    <w:p w14:paraId="2D45BBA1" w14:textId="2765F706" w:rsidR="00E02663" w:rsidRDefault="00E02663" w:rsidP="00E02663">
      <w:pPr>
        <w:pStyle w:val="Heading3"/>
      </w:pPr>
      <w:r>
        <w:t>Autoencoder Implementation</w:t>
      </w:r>
    </w:p>
    <w:p w14:paraId="5EA0A4CA" w14:textId="6385BA17" w:rsidR="00026DE4" w:rsidRPr="00B2389D" w:rsidRDefault="00094ACC" w:rsidP="000A64E8">
      <w:pPr>
        <w:jc w:val="both"/>
      </w:pPr>
      <w:r>
        <w:t>The input to AE is</w:t>
      </w:r>
      <w:r w:rsidR="00026DE4" w:rsidRPr="00D13C94">
        <w:t xml:space="preserve"> passed through two cascaded Encoder Blocks which use 2D convolution layers as shown in </w:t>
      </w:r>
      <w:r>
        <w:fldChar w:fldCharType="begin"/>
      </w:r>
      <w:r>
        <w:instrText xml:space="preserve"> REF _Ref111212112 \h </w:instrText>
      </w:r>
      <w:r w:rsidR="000A64E8">
        <w:instrText xml:space="preserve"> \* MERGEFORMAT </w:instrText>
      </w:r>
      <w:r>
        <w:fldChar w:fldCharType="separate"/>
      </w:r>
      <w:r>
        <w:t xml:space="preserve">Figure </w:t>
      </w:r>
      <w:r>
        <w:rPr>
          <w:noProof/>
        </w:rPr>
        <w:t>2</w:t>
      </w:r>
      <w:r>
        <w:fldChar w:fldCharType="end"/>
      </w:r>
      <w:r w:rsidR="00026DE4" w:rsidRPr="00D13C94">
        <w:t xml:space="preserve">. Batch Normalization is used after every convolutional layer and the activation function used is the parametric </w:t>
      </w:r>
      <w:proofErr w:type="spellStart"/>
      <w:r w:rsidR="00026DE4" w:rsidRPr="00D13C94">
        <w:t>ReLU</w:t>
      </w:r>
      <w:proofErr w:type="spellEnd"/>
      <w:r w:rsidR="00026DE4" w:rsidRPr="00D13C94">
        <w:t xml:space="preserve"> which has a trainable parameter </w:t>
      </w:r>
      <m:oMath>
        <m:r>
          <w:rPr>
            <w:rFonts w:ascii="Cambria Math" w:hAnsi="Cambria Math"/>
          </w:rPr>
          <m:t>α</m:t>
        </m:r>
      </m:oMath>
      <w:r>
        <w:t>,</w:t>
      </w:r>
      <w:r w:rsidR="00026DE4" w:rsidRPr="00D13C94">
        <w:t xml:space="preserve"> which controls how negative values are scaled by the activation. In addition to the two cascaded encoder blocks</w:t>
      </w:r>
      <w:r>
        <w:t>,</w:t>
      </w:r>
      <w:r w:rsidR="00026DE4" w:rsidRPr="00D13C94">
        <w:t xml:space="preserve"> a fully connected layer is used for CSI compression which reduces the number of inputs to</w:t>
      </w:r>
      <w:r w:rsidR="00C61018" w:rsidRPr="00D13C94">
        <w:t xml:space="preserve"> the quantizer block</w:t>
      </w:r>
      <w:r w:rsidR="00B2389D">
        <w:rPr>
          <w:sz w:val="22"/>
          <w:szCs w:val="22"/>
        </w:rPr>
        <w:t xml:space="preserve">. </w:t>
      </w:r>
      <w:r w:rsidR="00B2389D">
        <w:t xml:space="preserve">At the decoder, two cascaded decoder blocks are used </w:t>
      </w:r>
      <w:r w:rsidR="00B653AD">
        <w:t xml:space="preserve">to decode the CSI bits. In general, the decoder complexity is expected to higher than the encoder complexity since the encoder is </w:t>
      </w:r>
      <w:r w:rsidR="001D5832">
        <w:t xml:space="preserve">expected to be at the UE and the decoder at the </w:t>
      </w:r>
      <w:proofErr w:type="spellStart"/>
      <w:r w:rsidR="001D5832">
        <w:t>gNB</w:t>
      </w:r>
      <w:proofErr w:type="spellEnd"/>
      <w:r w:rsidR="001D5832">
        <w:t xml:space="preserve">. </w:t>
      </w:r>
    </w:p>
    <w:p w14:paraId="1A6300AD" w14:textId="66CA4856" w:rsidR="009C2AAA" w:rsidRDefault="00094ACC" w:rsidP="00094ACC">
      <w:pPr>
        <w:keepNext/>
        <w:jc w:val="center"/>
      </w:pPr>
      <w:r>
        <w:object w:dxaOrig="18331" w:dyaOrig="6195" w14:anchorId="11F83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70.35pt" o:ole="">
            <v:imagedata r:id="rId13" o:title=""/>
          </v:shape>
          <o:OLEObject Type="Embed" ProgID="Visio.Drawing.15" ShapeID="_x0000_i1025" DrawAspect="Content" ObjectID="_1729330677" r:id="rId14"/>
        </w:object>
      </w:r>
    </w:p>
    <w:p w14:paraId="0CFBA716" w14:textId="7C95A888" w:rsidR="00E02663" w:rsidRDefault="009C2AAA" w:rsidP="009C2AAA">
      <w:pPr>
        <w:pStyle w:val="Caption"/>
        <w:jc w:val="center"/>
      </w:pPr>
      <w:bookmarkStart w:id="1" w:name="_Ref111212112"/>
      <w:r>
        <w:t xml:space="preserve">Figure </w:t>
      </w:r>
      <w:r>
        <w:fldChar w:fldCharType="begin"/>
      </w:r>
      <w:r>
        <w:instrText xml:space="preserve"> SEQ Figure \* ARABIC </w:instrText>
      </w:r>
      <w:r>
        <w:fldChar w:fldCharType="separate"/>
      </w:r>
      <w:r w:rsidR="003449B6">
        <w:rPr>
          <w:noProof/>
        </w:rPr>
        <w:t>2</w:t>
      </w:r>
      <w:r>
        <w:fldChar w:fldCharType="end"/>
      </w:r>
      <w:bookmarkEnd w:id="1"/>
      <w:r>
        <w:t xml:space="preserve">: Quantized </w:t>
      </w:r>
      <w:proofErr w:type="spellStart"/>
      <w:r>
        <w:t>ACRNet</w:t>
      </w:r>
      <w:proofErr w:type="spellEnd"/>
      <w:r>
        <w:t xml:space="preserve"> for CSI Compression with M=64, N</w:t>
      </w:r>
      <w:r w:rsidRPr="009C2AAA">
        <w:rPr>
          <w:vertAlign w:val="subscript"/>
        </w:rPr>
        <w:t>F</w:t>
      </w:r>
      <w:r>
        <w:t xml:space="preserve"> = 52 and N</w:t>
      </w:r>
      <w:r w:rsidRPr="009C2AAA">
        <w:rPr>
          <w:vertAlign w:val="subscript"/>
        </w:rPr>
        <w:t>T</w:t>
      </w:r>
      <w:r>
        <w:t xml:space="preserve">=32. </w:t>
      </w:r>
    </w:p>
    <w:p w14:paraId="4F1A53E9" w14:textId="77777777" w:rsidR="007A7EB6" w:rsidRPr="007A7EB6" w:rsidRDefault="007A7EB6" w:rsidP="007A7EB6"/>
    <w:p w14:paraId="5CF6460D" w14:textId="00C306CA" w:rsidR="00E02663" w:rsidRDefault="00E02663" w:rsidP="00CF5D6D">
      <w:pPr>
        <w:pStyle w:val="Heading3"/>
        <w:spacing w:after="0"/>
      </w:pPr>
      <w:r>
        <w:t>Quantization</w:t>
      </w:r>
    </w:p>
    <w:p w14:paraId="18F83D55" w14:textId="1DAD1DD6" w:rsidR="00F274A7" w:rsidRDefault="00857D85" w:rsidP="000A64E8">
      <w:pPr>
        <w:spacing w:before="240"/>
        <w:jc w:val="both"/>
      </w:pPr>
      <w:r>
        <w:t>A uniform B-Bit quantizer is used in the AE</w:t>
      </w:r>
      <w:r w:rsidR="00E92489">
        <w:t xml:space="preserve"> as shown in </w:t>
      </w:r>
      <w:r w:rsidR="00E92489">
        <w:fldChar w:fldCharType="begin"/>
      </w:r>
      <w:r w:rsidR="00E92489">
        <w:instrText xml:space="preserve"> REF _Ref111212942 \h </w:instrText>
      </w:r>
      <w:r w:rsidR="000A64E8">
        <w:instrText xml:space="preserve"> \* MERGEFORMAT </w:instrText>
      </w:r>
      <w:r w:rsidR="00E92489">
        <w:fldChar w:fldCharType="separate"/>
      </w:r>
      <w:r w:rsidR="00E92489">
        <w:t xml:space="preserve">Figure </w:t>
      </w:r>
      <w:r w:rsidR="00E92489">
        <w:rPr>
          <w:noProof/>
        </w:rPr>
        <w:t>3</w:t>
      </w:r>
      <w:r w:rsidR="00E92489">
        <w:fldChar w:fldCharType="end"/>
      </w:r>
      <w:r>
        <w:t xml:space="preserve">. The quantizer is non-trainable i.e., the gradients of </w:t>
      </w:r>
      <w:r w:rsidR="001A3AED">
        <w:t xml:space="preserve">the backpropagation during training are passed through the quantizer without any change. </w:t>
      </w:r>
      <w:r w:rsidR="00162F07">
        <w:t>A fully connected layer preceding the quantizer reduces the total number of inputs to the quantizer to</w:t>
      </w:r>
      <w:r w:rsidR="004661C1">
        <w:t xml:space="preserve"> K channels by compressing it by a factor of </w:t>
      </w:r>
      <m:oMath>
        <m:r>
          <w:rPr>
            <w:rFonts w:ascii="Cambria Math" w:hAnsi="Cambria Math"/>
          </w:rPr>
          <m:t>β</m:t>
        </m:r>
      </m:oMath>
      <w:r w:rsidR="009E7C52">
        <w:t xml:space="preserve">. </w:t>
      </w:r>
      <w:r w:rsidR="001A4F44">
        <w:t xml:space="preserve">The total number of inputs to the fully connected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t xml:space="preserve"> are the antenna ports in horizontal and vertical </w:t>
      </w:r>
      <w:r w:rsidR="00F274A7">
        <w:t xml:space="preserve">planes and </w:t>
      </w:r>
      <m:oMath>
        <m:r>
          <w:rPr>
            <w:rFonts w:ascii="Cambria Math" w:hAnsi="Cambria Math"/>
          </w:rPr>
          <m:t xml:space="preserve">P </m:t>
        </m:r>
      </m:oMath>
      <w:r w:rsidR="00F274A7">
        <w:t xml:space="preserve">is the number of polarizations.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t xml:space="preserve">. The quantizer uniformly </w:t>
      </w:r>
      <w:r w:rsidR="00AF444B">
        <w:t xml:space="preserve">quantizes </w:t>
      </w:r>
      <w:r w:rsidR="00C00F55">
        <w:t>each of</w:t>
      </w:r>
      <w:r w:rsidR="00AF444B">
        <w:t xml:space="preserve"> the </w:t>
      </w:r>
      <m:oMath>
        <m:r>
          <w:rPr>
            <w:rFonts w:ascii="Cambria Math" w:hAnsi="Cambria Math"/>
          </w:rPr>
          <m:t>K</m:t>
        </m:r>
      </m:oMath>
      <w:r w:rsidR="00AF444B">
        <w:t xml:space="preserve"> inputs to </w:t>
      </w:r>
      <w:r w:rsidR="00DE0967">
        <w:t xml:space="preserve">produce </w:t>
      </w:r>
      <m:oMath>
        <m:r>
          <w:rPr>
            <w:rFonts w:ascii="Cambria Math" w:hAnsi="Cambria Math"/>
          </w:rPr>
          <m:t>KB</m:t>
        </m:r>
      </m:oMath>
      <w:r w:rsidR="00DE0967">
        <w:t xml:space="preserve"> feedback bits. </w:t>
      </w:r>
    </w:p>
    <w:p w14:paraId="07ED2B2D" w14:textId="77777777" w:rsidR="007609A0" w:rsidRPr="00F274A7" w:rsidRDefault="007609A0" w:rsidP="00CF5D6D">
      <w:pPr>
        <w:spacing w:before="240"/>
      </w:pPr>
    </w:p>
    <w:p w14:paraId="06ACAED5" w14:textId="77777777" w:rsidR="007837DD" w:rsidRDefault="007837DD" w:rsidP="007837DD">
      <w:pPr>
        <w:keepNext/>
        <w:jc w:val="center"/>
      </w:pPr>
      <w:r>
        <w:object w:dxaOrig="7770" w:dyaOrig="2221" w14:anchorId="664465CD">
          <v:shape id="_x0000_i1026" type="#_x0000_t75" style="width:388.5pt;height:111.05pt" o:ole="">
            <v:imagedata r:id="rId15" o:title=""/>
          </v:shape>
          <o:OLEObject Type="Embed" ProgID="Visio.Drawing.15" ShapeID="_x0000_i1026" DrawAspect="Content" ObjectID="_1729330678" r:id="rId16"/>
        </w:object>
      </w:r>
    </w:p>
    <w:p w14:paraId="06C4F1CA" w14:textId="24F45F02" w:rsidR="007837DD" w:rsidRDefault="007837DD" w:rsidP="007837DD">
      <w:pPr>
        <w:pStyle w:val="Caption"/>
        <w:jc w:val="center"/>
      </w:pPr>
      <w:bookmarkStart w:id="2" w:name="_Ref111212942"/>
      <w:r>
        <w:t xml:space="preserve">Figure </w:t>
      </w:r>
      <w:r>
        <w:fldChar w:fldCharType="begin"/>
      </w:r>
      <w:r>
        <w:instrText xml:space="preserve"> SEQ Figure \* ARABIC </w:instrText>
      </w:r>
      <w:r>
        <w:fldChar w:fldCharType="separate"/>
      </w:r>
      <w:r w:rsidR="0091210C">
        <w:rPr>
          <w:noProof/>
        </w:rPr>
        <w:t>3</w:t>
      </w:r>
      <w:r>
        <w:fldChar w:fldCharType="end"/>
      </w:r>
      <w:bookmarkEnd w:id="2"/>
      <w:r>
        <w:t xml:space="preserve">: Uniform Quantization in </w:t>
      </w:r>
      <w:proofErr w:type="spellStart"/>
      <w:r>
        <w:t>ACRNet</w:t>
      </w:r>
      <w:proofErr w:type="spellEnd"/>
    </w:p>
    <w:p w14:paraId="39EFCC39" w14:textId="77777777" w:rsidR="007609A0" w:rsidRPr="007609A0" w:rsidRDefault="007609A0" w:rsidP="007609A0"/>
    <w:p w14:paraId="07C8B206" w14:textId="491A57A3" w:rsidR="007609A0" w:rsidRPr="00DE0967" w:rsidRDefault="00DE0967" w:rsidP="00FF37CA">
      <w:pPr>
        <w:jc w:val="both"/>
      </w:pPr>
      <w:r>
        <w:t xml:space="preserve">The de-quantizer and FC layer in the decoder reverses the operations of the encoder </w:t>
      </w:r>
      <w:r w:rsidR="002014C8">
        <w:t xml:space="preserve">quantizer and FC layer respectively. </w:t>
      </w:r>
      <w:r w:rsidR="00D7512F">
        <w:t xml:space="preserve">In this paper, a noiseless wireless channel is assumed i.e., during testing </w:t>
      </w:r>
      <w:r w:rsidR="007609A0">
        <w:t>there is no corruption of the feedback bits.</w:t>
      </w:r>
    </w:p>
    <w:p w14:paraId="65B1656F" w14:textId="42EBD5DA" w:rsidR="001A0D2E" w:rsidRDefault="001A0D2E" w:rsidP="00E806D8">
      <w:pPr>
        <w:pStyle w:val="Heading2"/>
      </w:pPr>
      <w:r>
        <w:t xml:space="preserve">Initial Evaluation Results for Rank-1 </w:t>
      </w:r>
    </w:p>
    <w:p w14:paraId="79DAF705" w14:textId="5EAA6D7E" w:rsidR="008238F6" w:rsidRDefault="002014C8" w:rsidP="00FF37CA">
      <w:pPr>
        <w:jc w:val="both"/>
      </w:pPr>
      <w:r>
        <w:t xml:space="preserve">The AE model is trained on </w:t>
      </w:r>
      <w:r w:rsidR="00722E43">
        <w:t xml:space="preserve">60000 samples with 10000 validation samples and tested on 30000 samples. The output of the AE </w:t>
      </w:r>
      <m:oMath>
        <m:acc>
          <m:accPr>
            <m:ctrlPr>
              <w:rPr>
                <w:rFonts w:ascii="Cambria Math" w:hAnsi="Cambria Math"/>
                <w:b/>
                <w:bCs/>
                <w:i/>
              </w:rPr>
            </m:ctrlPr>
          </m:accPr>
          <m:e>
            <m:r>
              <m:rPr>
                <m:sty m:val="bi"/>
              </m:rPr>
              <w:rPr>
                <w:rFonts w:ascii="Cambria Math" w:hAnsi="Cambria Math"/>
              </w:rPr>
              <m:t>H</m:t>
            </m:r>
          </m:e>
        </m:acc>
      </m:oMath>
      <w:r w:rsidR="007E641C">
        <w:rPr>
          <w:b/>
          <w:bCs/>
        </w:rPr>
        <w:t xml:space="preserve"> </w:t>
      </w:r>
      <w:r w:rsidR="008954D1">
        <w:t xml:space="preserve">is then compared to the original channel eigenvector </w:t>
      </w:r>
      <m:oMath>
        <m:r>
          <m:rPr>
            <m:sty m:val="bi"/>
          </m:rPr>
          <w:rPr>
            <w:rFonts w:ascii="Cambria Math" w:hAnsi="Cambria Math"/>
          </w:rPr>
          <m:t>H</m:t>
        </m:r>
      </m:oMath>
      <w:r w:rsidR="007E641C">
        <w:t xml:space="preserve"> </w:t>
      </w:r>
      <w:r w:rsidR="000343F9">
        <w:t xml:space="preserve">to evaluate </w:t>
      </w:r>
      <w:r w:rsidR="009B262A">
        <w:t>SGCS.</w:t>
      </w:r>
      <w:r w:rsidR="001F194D">
        <w:t xml:space="preserve"> </w:t>
      </w:r>
      <w:r w:rsidR="0022045C">
        <w:t>Additionally</w:t>
      </w:r>
      <w:r w:rsidR="00244C26">
        <w:t xml:space="preserve">, the </w:t>
      </w:r>
      <w:r w:rsidR="00371A4F">
        <w:t xml:space="preserve">equivalent MSE for unit-norm vectors </w:t>
      </w:r>
      <w:r w:rsidR="009B262A">
        <w:t xml:space="preserve">is presented. </w:t>
      </w:r>
      <w:r w:rsidR="00A5195A">
        <w:t xml:space="preserve"> </w:t>
      </w:r>
      <w:r w:rsidR="00CC4256">
        <w:tab/>
      </w:r>
    </w:p>
    <w:p w14:paraId="6B82A536" w14:textId="6DAA3880" w:rsidR="000363E5" w:rsidRDefault="004938EA" w:rsidP="00FF37CA">
      <w:pPr>
        <w:jc w:val="both"/>
      </w:pPr>
      <w:r>
        <w:t xml:space="preserve">In the following sections, the performance of ML AE for different SLS channel models </w:t>
      </w:r>
      <w:r w:rsidR="008F7594">
        <w:t xml:space="preserve">are shown for the case of Rank-1 transmission. </w:t>
      </w:r>
    </w:p>
    <w:p w14:paraId="69C2B518" w14:textId="79DE75CB" w:rsidR="004938EA" w:rsidRPr="004938EA" w:rsidRDefault="000363E5" w:rsidP="000363E5">
      <w:pPr>
        <w:overflowPunct/>
        <w:autoSpaceDE/>
        <w:autoSpaceDN/>
        <w:adjustRightInd/>
        <w:spacing w:after="200" w:line="276" w:lineRule="auto"/>
        <w:textAlignment w:val="auto"/>
      </w:pPr>
      <w:r>
        <w:br w:type="page"/>
      </w:r>
    </w:p>
    <w:p w14:paraId="277754A2" w14:textId="26BD0F41" w:rsidR="00E304B5" w:rsidRDefault="00E304B5" w:rsidP="00E304B5">
      <w:pPr>
        <w:pStyle w:val="Heading3"/>
      </w:pPr>
      <w:r>
        <w:lastRenderedPageBreak/>
        <w:t>Indoor Hotspot</w:t>
      </w:r>
    </w:p>
    <w:p w14:paraId="275BE262" w14:textId="0664504D" w:rsidR="00584F63" w:rsidRPr="008F7594" w:rsidRDefault="008F7594" w:rsidP="00584F63">
      <w:r>
        <w:t xml:space="preserve">Indoor Hotspot channels are </w:t>
      </w:r>
      <w:r w:rsidR="00343151">
        <w:t xml:space="preserve">consistently </w:t>
      </w:r>
      <w:r>
        <w:t xml:space="preserve">very sparse in the angular delay domain enabling the use of smaller input size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w:r w:rsidR="00121693">
        <w:t>larger</w:t>
      </w:r>
      <w:r>
        <w:t xml:space="preserve"> compression ratio </w:t>
      </w:r>
      <m:oMath>
        <m:r>
          <w:rPr>
            <w:rFonts w:ascii="Cambria Math" w:hAnsi="Cambria Math"/>
          </w:rPr>
          <m:t>β</m:t>
        </m:r>
      </m:oMath>
      <w:r>
        <w:t xml:space="preserve">. The AI/ML easily outperforms the </w:t>
      </w:r>
      <w:proofErr w:type="spellStart"/>
      <w:r w:rsidR="00086A89">
        <w:t>eType</w:t>
      </w:r>
      <w:proofErr w:type="spellEnd"/>
      <w:r w:rsidR="00086A89">
        <w:t xml:space="preserve"> II CSI for both high and low overhead values. </w:t>
      </w:r>
    </w:p>
    <w:p w14:paraId="4CA26BE0" w14:textId="77777777" w:rsidR="008F7594" w:rsidRPr="008F7594" w:rsidRDefault="008F7594" w:rsidP="00584F63"/>
    <w:p w14:paraId="52435704" w14:textId="03F95109" w:rsidR="00584F63" w:rsidRDefault="00584F63" w:rsidP="00584F6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AI/ML Performance for Indoor Hotspot</w:t>
      </w:r>
    </w:p>
    <w:tbl>
      <w:tblPr>
        <w:tblW w:w="0" w:type="auto"/>
        <w:jc w:val="center"/>
        <w:tblLook w:val="04A0" w:firstRow="1" w:lastRow="0" w:firstColumn="1" w:lastColumn="0" w:noHBand="0" w:noVBand="1"/>
      </w:tblPr>
      <w:tblGrid>
        <w:gridCol w:w="1496"/>
        <w:gridCol w:w="955"/>
        <w:gridCol w:w="1728"/>
        <w:gridCol w:w="1523"/>
        <w:gridCol w:w="1455"/>
        <w:gridCol w:w="783"/>
        <w:gridCol w:w="2022"/>
      </w:tblGrid>
      <w:tr w:rsidR="001246AF" w:rsidRPr="00584F63" w14:paraId="32D0B78D" w14:textId="77777777" w:rsidTr="00610FA3">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CCADA"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40893E51"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5897388D" w14:textId="76F283C3"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FD80A1"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3C61529D" w14:textId="770508FD"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ADC254" w14:textId="46AF94C7" w:rsid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7CAB1F42" w14:textId="50B5C0AE"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B1B59D"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4BDB1918" w14:textId="59F9BF50"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22E870" w14:textId="77777777" w:rsidR="00584F63" w:rsidRPr="00584F63"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2F5E79C6" w14:textId="62F6A083"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72626A" w14:textId="2F2E0BDD" w:rsidR="00584F63" w:rsidRPr="00C93F05" w:rsidRDefault="00AA2F1D"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SGCS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367344" w14:textId="391D48B0" w:rsidR="00584F63" w:rsidRPr="00C93F05" w:rsidRDefault="00584F63"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610FA3" w:rsidRPr="00584F63" w14:paraId="3C5ACD1B"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23AEBCE8" w14:textId="0217385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32</w:t>
            </w:r>
          </w:p>
        </w:tc>
        <w:tc>
          <w:tcPr>
            <w:tcW w:w="0" w:type="auto"/>
            <w:vMerge w:val="restart"/>
            <w:tcBorders>
              <w:top w:val="nil"/>
              <w:left w:val="nil"/>
              <w:right w:val="single" w:sz="4" w:space="0" w:color="auto"/>
            </w:tcBorders>
            <w:shd w:val="clear" w:color="auto" w:fill="auto"/>
            <w:noWrap/>
            <w:vAlign w:val="center"/>
            <w:hideMark/>
          </w:tcPr>
          <w:p w14:paraId="0191D418" w14:textId="7A8A863B" w:rsidR="00610FA3" w:rsidRPr="00C93F05" w:rsidRDefault="00610FA3" w:rsidP="001246AF">
            <w:pPr>
              <w:spacing w:after="0"/>
              <w:jc w:val="center"/>
              <w:rPr>
                <w:rFonts w:ascii="Arial" w:eastAsia="Times New Roman" w:hAnsi="Arial" w:cs="Arial"/>
                <w:color w:val="000000"/>
                <w:lang w:val="en-US"/>
              </w:rPr>
            </w:pPr>
            <w:r>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hideMark/>
          </w:tcPr>
          <w:p w14:paraId="52825EF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hideMark/>
          </w:tcPr>
          <w:p w14:paraId="6E81A65B" w14:textId="664D8DA9" w:rsidR="00610FA3" w:rsidRPr="00C93F05" w:rsidRDefault="00610FA3" w:rsidP="001246AF">
            <w:pPr>
              <w:spacing w:after="0"/>
              <w:jc w:val="center"/>
              <w:rPr>
                <w:rFonts w:ascii="Arial" w:eastAsia="Times New Roman" w:hAnsi="Arial" w:cs="Arial"/>
                <w:color w:val="000000"/>
                <w:lang w:val="en-US"/>
              </w:rPr>
            </w:pPr>
            <w:r>
              <w:rPr>
                <w:rFonts w:ascii="Arial" w:eastAsia="Times New Roman" w:hAnsi="Arial" w:cs="Arial"/>
                <w:color w:val="000000"/>
                <w:lang w:val="en-US"/>
              </w:rPr>
              <w:t>16</w:t>
            </w:r>
          </w:p>
        </w:tc>
        <w:tc>
          <w:tcPr>
            <w:tcW w:w="0" w:type="auto"/>
            <w:tcBorders>
              <w:top w:val="nil"/>
              <w:left w:val="nil"/>
              <w:bottom w:val="single" w:sz="4" w:space="0" w:color="auto"/>
              <w:right w:val="single" w:sz="4" w:space="0" w:color="auto"/>
            </w:tcBorders>
            <w:shd w:val="clear" w:color="auto" w:fill="auto"/>
            <w:vAlign w:val="center"/>
            <w:hideMark/>
          </w:tcPr>
          <w:p w14:paraId="7ED7F60E" w14:textId="2399804E"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64</w:t>
            </w:r>
          </w:p>
        </w:tc>
        <w:tc>
          <w:tcPr>
            <w:tcW w:w="0" w:type="auto"/>
            <w:tcBorders>
              <w:top w:val="nil"/>
              <w:left w:val="nil"/>
              <w:bottom w:val="single" w:sz="4" w:space="0" w:color="auto"/>
              <w:right w:val="single" w:sz="4" w:space="0" w:color="auto"/>
            </w:tcBorders>
            <w:shd w:val="clear" w:color="auto" w:fill="auto"/>
            <w:vAlign w:val="center"/>
            <w:hideMark/>
          </w:tcPr>
          <w:p w14:paraId="3E0760CF" w14:textId="6B4AECC3" w:rsidR="00610FA3" w:rsidRPr="001279FB" w:rsidRDefault="003B1D62" w:rsidP="003B1D62">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0.758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9CA6E" w14:textId="2CAF45D4"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-5.622</w:t>
            </w:r>
          </w:p>
        </w:tc>
      </w:tr>
      <w:tr w:rsidR="00610FA3" w:rsidRPr="00584F63" w14:paraId="2021E615"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027B659F" w14:textId="4304E7D9"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2</w:t>
            </w:r>
            <w:r w:rsidRPr="00C93F05">
              <w:rPr>
                <w:rFonts w:ascii="Arial" w:eastAsia="Times New Roman" w:hAnsi="Arial" w:cs="Arial"/>
                <w:color w:val="000000"/>
                <w:lang w:val="en-US"/>
              </w:rPr>
              <w:t>0</w:t>
            </w:r>
          </w:p>
        </w:tc>
        <w:tc>
          <w:tcPr>
            <w:tcW w:w="0" w:type="auto"/>
            <w:vMerge/>
            <w:tcBorders>
              <w:left w:val="nil"/>
              <w:right w:val="single" w:sz="4" w:space="0" w:color="auto"/>
            </w:tcBorders>
            <w:shd w:val="clear" w:color="auto" w:fill="auto"/>
            <w:noWrap/>
            <w:vAlign w:val="center"/>
            <w:hideMark/>
          </w:tcPr>
          <w:p w14:paraId="52F62BF3" w14:textId="7A46144D"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900E30B"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hideMark/>
          </w:tcPr>
          <w:p w14:paraId="4212FEB4" w14:textId="5C3D7E56"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6DC213D5" w14:textId="4177A2B2"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102</w:t>
            </w:r>
          </w:p>
        </w:tc>
        <w:tc>
          <w:tcPr>
            <w:tcW w:w="0" w:type="auto"/>
            <w:tcBorders>
              <w:top w:val="nil"/>
              <w:left w:val="nil"/>
              <w:bottom w:val="single" w:sz="4" w:space="0" w:color="auto"/>
              <w:right w:val="single" w:sz="4" w:space="0" w:color="auto"/>
            </w:tcBorders>
            <w:shd w:val="clear" w:color="auto" w:fill="auto"/>
            <w:noWrap/>
            <w:vAlign w:val="center"/>
            <w:hideMark/>
          </w:tcPr>
          <w:p w14:paraId="497FC76B" w14:textId="08391046" w:rsidR="00610FA3" w:rsidRPr="001279FB" w:rsidRDefault="003B1D62" w:rsidP="003B1D62">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0.823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122338" w14:textId="10739596"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-7.050</w:t>
            </w:r>
          </w:p>
        </w:tc>
      </w:tr>
      <w:tr w:rsidR="00610FA3" w:rsidRPr="00584F63" w14:paraId="5A0AD7FA"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4F8473C4" w14:textId="4F4A428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16</w:t>
            </w:r>
          </w:p>
        </w:tc>
        <w:tc>
          <w:tcPr>
            <w:tcW w:w="0" w:type="auto"/>
            <w:vMerge/>
            <w:tcBorders>
              <w:left w:val="nil"/>
              <w:right w:val="single" w:sz="4" w:space="0" w:color="auto"/>
            </w:tcBorders>
            <w:shd w:val="clear" w:color="auto" w:fill="auto"/>
            <w:noWrap/>
            <w:vAlign w:val="center"/>
            <w:hideMark/>
          </w:tcPr>
          <w:p w14:paraId="275A12A0" w14:textId="5F606B8B"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5895798"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hideMark/>
          </w:tcPr>
          <w:p w14:paraId="40F24965" w14:textId="34990883"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9F6861A" w14:textId="0F15279D"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hideMark/>
          </w:tcPr>
          <w:p w14:paraId="71836830" w14:textId="75C8C438" w:rsidR="00610FA3" w:rsidRPr="001279FB" w:rsidRDefault="003B1D62" w:rsidP="003B1D62">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0.85</w:t>
            </w:r>
            <w:r w:rsidR="009C1BEE" w:rsidRPr="001279FB">
              <w:rPr>
                <w:rFonts w:ascii="Arial" w:eastAsia="Times New Roman" w:hAnsi="Arial" w:cs="Arial"/>
                <w:color w:val="000000"/>
                <w:lang w:val="en-US"/>
              </w:rPr>
              <w:t>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40E3FC" w14:textId="1D0053E5"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-7.772</w:t>
            </w:r>
          </w:p>
        </w:tc>
      </w:tr>
      <w:tr w:rsidR="00610FA3" w:rsidRPr="00584F63" w14:paraId="0D197961"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6D0C84FC" w14:textId="1F2495BB"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16</w:t>
            </w:r>
          </w:p>
        </w:tc>
        <w:tc>
          <w:tcPr>
            <w:tcW w:w="0" w:type="auto"/>
            <w:vMerge/>
            <w:tcBorders>
              <w:left w:val="nil"/>
              <w:right w:val="single" w:sz="4" w:space="0" w:color="auto"/>
            </w:tcBorders>
            <w:shd w:val="clear" w:color="auto" w:fill="auto"/>
            <w:noWrap/>
            <w:vAlign w:val="center"/>
            <w:hideMark/>
          </w:tcPr>
          <w:p w14:paraId="1456985B" w14:textId="4D2B9261"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591FA89C"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hideMark/>
          </w:tcPr>
          <w:p w14:paraId="2E944270" w14:textId="4F4E3D90"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08C58D65" w14:textId="23B270B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hideMark/>
          </w:tcPr>
          <w:p w14:paraId="1DCE12D7" w14:textId="77CE55C8" w:rsidR="00610FA3" w:rsidRPr="001279FB" w:rsidRDefault="009C1BEE" w:rsidP="009C1BEE">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0.884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B58FF6" w14:textId="665AE548"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-8.853</w:t>
            </w:r>
          </w:p>
        </w:tc>
      </w:tr>
      <w:tr w:rsidR="00610FA3" w:rsidRPr="00584F63" w14:paraId="435760A4"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255236E3" w14:textId="29450FB5"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12</w:t>
            </w:r>
          </w:p>
        </w:tc>
        <w:tc>
          <w:tcPr>
            <w:tcW w:w="0" w:type="auto"/>
            <w:vMerge/>
            <w:tcBorders>
              <w:left w:val="nil"/>
              <w:right w:val="single" w:sz="4" w:space="0" w:color="auto"/>
            </w:tcBorders>
            <w:shd w:val="clear" w:color="auto" w:fill="auto"/>
            <w:noWrap/>
            <w:vAlign w:val="center"/>
            <w:hideMark/>
          </w:tcPr>
          <w:p w14:paraId="5E10623A" w14:textId="7155DF24"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35953B0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hideMark/>
          </w:tcPr>
          <w:p w14:paraId="3905CA2A" w14:textId="632F742E" w:rsidR="00610FA3" w:rsidRPr="00C93F05" w:rsidRDefault="00610FA3"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2E299290" w14:textId="2639DD4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255</w:t>
            </w:r>
          </w:p>
        </w:tc>
        <w:tc>
          <w:tcPr>
            <w:tcW w:w="0" w:type="auto"/>
            <w:tcBorders>
              <w:top w:val="nil"/>
              <w:left w:val="nil"/>
              <w:bottom w:val="single" w:sz="4" w:space="0" w:color="auto"/>
              <w:right w:val="single" w:sz="4" w:space="0" w:color="auto"/>
            </w:tcBorders>
            <w:shd w:val="clear" w:color="auto" w:fill="auto"/>
            <w:vAlign w:val="center"/>
            <w:hideMark/>
          </w:tcPr>
          <w:p w14:paraId="0BE867F8" w14:textId="7C3B7878" w:rsidR="00610FA3" w:rsidRPr="001279FB" w:rsidRDefault="009C1BEE" w:rsidP="009C1BEE">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0.906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E95DC6" w14:textId="4ADF8FFC"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-9.871</w:t>
            </w:r>
          </w:p>
        </w:tc>
      </w:tr>
      <w:tr w:rsidR="00610FA3" w:rsidRPr="00584F63" w14:paraId="0C5B77B8" w14:textId="77777777" w:rsidTr="00BA134A">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hideMark/>
          </w:tcPr>
          <w:p w14:paraId="0A233FB5" w14:textId="7C131314"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10</w:t>
            </w:r>
          </w:p>
        </w:tc>
        <w:tc>
          <w:tcPr>
            <w:tcW w:w="0" w:type="auto"/>
            <w:vMerge/>
            <w:tcBorders>
              <w:left w:val="nil"/>
              <w:bottom w:val="single" w:sz="4" w:space="0" w:color="auto"/>
              <w:right w:val="single" w:sz="4" w:space="0" w:color="auto"/>
            </w:tcBorders>
            <w:shd w:val="clear" w:color="auto" w:fill="auto"/>
            <w:noWrap/>
            <w:vAlign w:val="center"/>
            <w:hideMark/>
          </w:tcPr>
          <w:p w14:paraId="054FCB37" w14:textId="16F51CD6"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6133A2E4" w14:textId="77777777"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w:t>
            </w:r>
          </w:p>
        </w:tc>
        <w:tc>
          <w:tcPr>
            <w:tcW w:w="0" w:type="auto"/>
            <w:vMerge/>
            <w:tcBorders>
              <w:left w:val="nil"/>
              <w:bottom w:val="single" w:sz="4" w:space="0" w:color="auto"/>
              <w:right w:val="single" w:sz="4" w:space="0" w:color="auto"/>
            </w:tcBorders>
            <w:shd w:val="clear" w:color="auto" w:fill="auto"/>
            <w:vAlign w:val="center"/>
            <w:hideMark/>
          </w:tcPr>
          <w:p w14:paraId="14FD0196" w14:textId="12CD955C"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hideMark/>
          </w:tcPr>
          <w:p w14:paraId="49329B87" w14:textId="367296DF" w:rsidR="00610FA3" w:rsidRPr="00C93F05"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C93F05">
              <w:rPr>
                <w:rFonts w:ascii="Arial" w:eastAsia="Times New Roman" w:hAnsi="Arial" w:cs="Arial"/>
                <w:color w:val="000000"/>
                <w:lang w:val="en-US"/>
              </w:rPr>
              <w:t>306</w:t>
            </w:r>
          </w:p>
        </w:tc>
        <w:tc>
          <w:tcPr>
            <w:tcW w:w="0" w:type="auto"/>
            <w:tcBorders>
              <w:top w:val="nil"/>
              <w:left w:val="nil"/>
              <w:bottom w:val="single" w:sz="4" w:space="0" w:color="auto"/>
              <w:right w:val="single" w:sz="4" w:space="0" w:color="auto"/>
            </w:tcBorders>
            <w:shd w:val="clear" w:color="auto" w:fill="auto"/>
            <w:vAlign w:val="center"/>
            <w:hideMark/>
          </w:tcPr>
          <w:p w14:paraId="3585612F" w14:textId="2F29E87D" w:rsidR="00610FA3" w:rsidRPr="001279FB" w:rsidRDefault="009C1BEE" w:rsidP="009C1BEE">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0.922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EE2B6E" w14:textId="7DA3A224" w:rsidR="00610FA3" w:rsidRPr="001279FB" w:rsidRDefault="00610FA3"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-10.525</w:t>
            </w:r>
          </w:p>
        </w:tc>
      </w:tr>
    </w:tbl>
    <w:p w14:paraId="025468B7" w14:textId="77777777" w:rsidR="005A1653" w:rsidRDefault="005A1653" w:rsidP="005A1653"/>
    <w:p w14:paraId="6737A169" w14:textId="4C0B1F8D" w:rsidR="005433FC" w:rsidRDefault="00C17015" w:rsidP="005433FC">
      <w:pPr>
        <w:keepNext/>
        <w:jc w:val="center"/>
      </w:pPr>
      <w:r w:rsidRPr="00C17015">
        <w:rPr>
          <w:noProof/>
        </w:rPr>
        <w:drawing>
          <wp:inline distT="0" distB="0" distL="0" distR="0" wp14:anchorId="09E1F92A" wp14:editId="12B9586B">
            <wp:extent cx="3073400" cy="23041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1787" cy="2317919"/>
                    </a:xfrm>
                    <a:prstGeom prst="rect">
                      <a:avLst/>
                    </a:prstGeom>
                    <a:noFill/>
                    <a:ln>
                      <a:noFill/>
                    </a:ln>
                  </pic:spPr>
                </pic:pic>
              </a:graphicData>
            </a:graphic>
          </wp:inline>
        </w:drawing>
      </w:r>
      <w:r w:rsidR="00CF3C54" w:rsidRPr="00CF3C54">
        <w:t xml:space="preserve"> </w:t>
      </w:r>
      <w:r w:rsidR="00015ADD" w:rsidRPr="00015ADD">
        <w:rPr>
          <w:noProof/>
        </w:rPr>
        <w:drawing>
          <wp:inline distT="0" distB="0" distL="0" distR="0" wp14:anchorId="18D2A0FB" wp14:editId="0DC3CB27">
            <wp:extent cx="3083092" cy="2311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6418" cy="2328888"/>
                    </a:xfrm>
                    <a:prstGeom prst="rect">
                      <a:avLst/>
                    </a:prstGeom>
                    <a:noFill/>
                    <a:ln>
                      <a:noFill/>
                    </a:ln>
                  </pic:spPr>
                </pic:pic>
              </a:graphicData>
            </a:graphic>
          </wp:inline>
        </w:drawing>
      </w:r>
    </w:p>
    <w:p w14:paraId="191699A5" w14:textId="67BBF974" w:rsidR="001246AF" w:rsidRDefault="005433FC" w:rsidP="00CC10D6">
      <w:pPr>
        <w:pStyle w:val="Caption"/>
        <w:jc w:val="center"/>
      </w:pPr>
      <w:r>
        <w:t xml:space="preserve">Figure </w:t>
      </w:r>
      <w:r>
        <w:fldChar w:fldCharType="begin"/>
      </w:r>
      <w:r>
        <w:instrText xml:space="preserve"> SEQ Figure \* ARABIC </w:instrText>
      </w:r>
      <w:r>
        <w:fldChar w:fldCharType="separate"/>
      </w:r>
      <w:r w:rsidR="0091210C">
        <w:rPr>
          <w:noProof/>
        </w:rPr>
        <w:t>4</w:t>
      </w:r>
      <w:r>
        <w:fldChar w:fldCharType="end"/>
      </w:r>
      <w:r>
        <w:t xml:space="preserve">: Cosine Similarity and MSE comparison of InH for AI/ML AE vs Rel-16 </w:t>
      </w:r>
      <w:proofErr w:type="spellStart"/>
      <w:r>
        <w:t>eType</w:t>
      </w:r>
      <w:proofErr w:type="spellEnd"/>
      <w:r>
        <w:t xml:space="preserve"> II Codebook</w:t>
      </w:r>
    </w:p>
    <w:p w14:paraId="315DB866" w14:textId="77777777" w:rsidR="00CC10D6" w:rsidRPr="00CC10D6" w:rsidRDefault="00CC10D6" w:rsidP="00CC10D6"/>
    <w:p w14:paraId="257E0018" w14:textId="396246A0" w:rsidR="00E304B5" w:rsidRDefault="00E304B5" w:rsidP="00E304B5">
      <w:pPr>
        <w:pStyle w:val="Heading3"/>
      </w:pPr>
      <w:r>
        <w:t>Dense Urban Macro with Outdoor UEs Only</w:t>
      </w:r>
    </w:p>
    <w:p w14:paraId="059EC9ED" w14:textId="68A9CC93" w:rsidR="00CC10D6" w:rsidRDefault="000023BD" w:rsidP="00BF4130">
      <w:r>
        <w:t>For Dense Urban Macro with outdoor UEs only</w:t>
      </w:r>
      <w:r w:rsidR="003F2607">
        <w:t xml:space="preserve"> and LOS/NLOS channels </w:t>
      </w:r>
      <w:r w:rsidR="00CD513B">
        <w:t xml:space="preserve">the model input </w:t>
      </w:r>
      <w:r w:rsidR="005E64E9">
        <w:t xml:space="preserve">data </w:t>
      </w:r>
      <w:r w:rsidR="00CD513B">
        <w:t>size needs to be larger than InH to avoid reconstruction loss</w:t>
      </w:r>
      <w:r w:rsidR="00F63A93">
        <w:t xml:space="preserve">. As shown in Table 2 and Figure 5, the AE outperforms </w:t>
      </w:r>
      <w:r w:rsidR="00DE4E92">
        <w:t xml:space="preserve">the </w:t>
      </w:r>
      <w:proofErr w:type="spellStart"/>
      <w:r w:rsidR="00DE4E92">
        <w:t>eType</w:t>
      </w:r>
      <w:proofErr w:type="spellEnd"/>
      <w:r w:rsidR="00DE4E92">
        <w:t xml:space="preserve"> II CSI cases with large gains seen in the low overhead regime. </w:t>
      </w:r>
    </w:p>
    <w:p w14:paraId="5B8DC41F" w14:textId="07CD0663" w:rsidR="00BF4130" w:rsidRDefault="00CC10D6" w:rsidP="00CC10D6">
      <w:pPr>
        <w:overflowPunct/>
        <w:autoSpaceDE/>
        <w:autoSpaceDN/>
        <w:adjustRightInd/>
        <w:spacing w:after="200" w:line="276" w:lineRule="auto"/>
        <w:textAlignment w:val="auto"/>
      </w:pPr>
      <w:r>
        <w:br w:type="page"/>
      </w:r>
    </w:p>
    <w:p w14:paraId="2E4EF5E0" w14:textId="113C5A82" w:rsidR="00BF4130" w:rsidRDefault="00BF4130" w:rsidP="00BF4130">
      <w:pPr>
        <w:pStyle w:val="Caption"/>
        <w:keepNext/>
        <w:jc w:val="center"/>
      </w:pPr>
      <w:r>
        <w:lastRenderedPageBreak/>
        <w:t xml:space="preserve">Table </w:t>
      </w:r>
      <w:r>
        <w:fldChar w:fldCharType="begin"/>
      </w:r>
      <w:r>
        <w:instrText xml:space="preserve"> SEQ Table \* ARABIC </w:instrText>
      </w:r>
      <w:r>
        <w:fldChar w:fldCharType="separate"/>
      </w:r>
      <w:r w:rsidR="001246AF">
        <w:rPr>
          <w:noProof/>
        </w:rPr>
        <w:t>2</w:t>
      </w:r>
      <w:r>
        <w:fldChar w:fldCharType="end"/>
      </w:r>
      <w:r>
        <w:t xml:space="preserve">: AI/ML Performance for Dense Urban Macro with </w:t>
      </w:r>
      <w:r w:rsidR="001246AF">
        <w:t>100% Outdoor UEs</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BF4130" w:rsidRPr="00584F63" w14:paraId="2204EEB7" w14:textId="77777777" w:rsidTr="005A3437">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B6F10"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512086BD"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67DDD6E7"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8A3861"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05A1C0A0"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67765E" w14:textId="55962809" w:rsidR="00BF4130"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0134CF7D"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08B1FE"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02A15756"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A03911" w14:textId="77777777" w:rsidR="00BF4130" w:rsidRPr="00584F63"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57B9E4D8"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D0EA1" w14:textId="7C8AB33D" w:rsidR="00BF4130"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6B76F25B"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3C6BEB" w14:textId="77777777" w:rsidR="00BF4130" w:rsidRPr="00C93F05" w:rsidRDefault="00BF4130"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5A3437" w:rsidRPr="00584F63" w14:paraId="2357726E" w14:textId="77777777" w:rsidTr="005A3437">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32469BE0" w14:textId="79D27D7B"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32</w:t>
            </w:r>
          </w:p>
        </w:tc>
        <w:tc>
          <w:tcPr>
            <w:tcW w:w="0" w:type="auto"/>
            <w:vMerge w:val="restart"/>
            <w:tcBorders>
              <w:top w:val="nil"/>
              <w:left w:val="nil"/>
              <w:right w:val="single" w:sz="4" w:space="0" w:color="auto"/>
            </w:tcBorders>
            <w:shd w:val="clear" w:color="auto" w:fill="auto"/>
            <w:noWrap/>
            <w:vAlign w:val="center"/>
          </w:tcPr>
          <w:p w14:paraId="59D6BF75" w14:textId="4FB38C46" w:rsidR="005A3437" w:rsidRPr="001279FB" w:rsidRDefault="005A3437" w:rsidP="001246AF">
            <w:pPr>
              <w:spacing w:after="0"/>
              <w:jc w:val="center"/>
              <w:rPr>
                <w:rFonts w:ascii="Arial" w:eastAsia="Times New Roman" w:hAnsi="Arial" w:cs="Arial"/>
                <w:color w:val="000000"/>
                <w:lang w:val="en-US"/>
              </w:rPr>
            </w:pPr>
            <w:r w:rsidRPr="001279FB">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tcPr>
          <w:p w14:paraId="1E7BD89A" w14:textId="1EDF8724"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tcBorders>
              <w:top w:val="nil"/>
              <w:left w:val="nil"/>
              <w:bottom w:val="single" w:sz="4" w:space="0" w:color="auto"/>
              <w:right w:val="single" w:sz="4" w:space="0" w:color="auto"/>
            </w:tcBorders>
            <w:shd w:val="clear" w:color="auto" w:fill="auto"/>
            <w:vAlign w:val="center"/>
          </w:tcPr>
          <w:p w14:paraId="10315168" w14:textId="00503E28"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12</w:t>
            </w:r>
          </w:p>
        </w:tc>
        <w:tc>
          <w:tcPr>
            <w:tcW w:w="0" w:type="auto"/>
            <w:tcBorders>
              <w:top w:val="nil"/>
              <w:left w:val="nil"/>
              <w:bottom w:val="single" w:sz="4" w:space="0" w:color="auto"/>
              <w:right w:val="single" w:sz="4" w:space="0" w:color="auto"/>
            </w:tcBorders>
            <w:shd w:val="clear" w:color="auto" w:fill="auto"/>
            <w:vAlign w:val="center"/>
          </w:tcPr>
          <w:p w14:paraId="4F0CC4DE" w14:textId="0326AB66"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48</w:t>
            </w:r>
          </w:p>
        </w:tc>
        <w:tc>
          <w:tcPr>
            <w:tcW w:w="0" w:type="auto"/>
            <w:tcBorders>
              <w:top w:val="nil"/>
              <w:left w:val="nil"/>
              <w:bottom w:val="single" w:sz="4" w:space="0" w:color="auto"/>
              <w:right w:val="single" w:sz="4" w:space="0" w:color="auto"/>
            </w:tcBorders>
            <w:shd w:val="clear" w:color="auto" w:fill="auto"/>
            <w:vAlign w:val="center"/>
          </w:tcPr>
          <w:p w14:paraId="37E95A6E" w14:textId="00CBA892" w:rsidR="005A3437" w:rsidRPr="001279FB" w:rsidRDefault="00951273" w:rsidP="00951273">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0.519</w:t>
            </w:r>
          </w:p>
        </w:tc>
        <w:tc>
          <w:tcPr>
            <w:tcW w:w="0" w:type="auto"/>
            <w:tcBorders>
              <w:top w:val="single" w:sz="4" w:space="0" w:color="auto"/>
              <w:left w:val="nil"/>
              <w:bottom w:val="single" w:sz="4" w:space="0" w:color="auto"/>
              <w:right w:val="single" w:sz="4" w:space="0" w:color="auto"/>
            </w:tcBorders>
            <w:shd w:val="clear" w:color="auto" w:fill="auto"/>
            <w:vAlign w:val="center"/>
          </w:tcPr>
          <w:p w14:paraId="0E3F0960" w14:textId="559EADD0"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-2.129</w:t>
            </w:r>
          </w:p>
        </w:tc>
      </w:tr>
      <w:tr w:rsidR="005A3437" w:rsidRPr="00584F63" w14:paraId="1D83E4AA"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6CCDB588" w14:textId="6CC64761"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48</w:t>
            </w:r>
          </w:p>
        </w:tc>
        <w:tc>
          <w:tcPr>
            <w:tcW w:w="0" w:type="auto"/>
            <w:vMerge/>
            <w:tcBorders>
              <w:left w:val="nil"/>
              <w:right w:val="single" w:sz="4" w:space="0" w:color="auto"/>
            </w:tcBorders>
            <w:shd w:val="clear" w:color="auto" w:fill="auto"/>
            <w:noWrap/>
            <w:vAlign w:val="center"/>
          </w:tcPr>
          <w:p w14:paraId="2ABA1EDD" w14:textId="30F830C8"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413ED2E3" w14:textId="069BC8A4"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tcPr>
          <w:p w14:paraId="222D16B3" w14:textId="36266AD9" w:rsidR="005A3437" w:rsidRPr="001279FB" w:rsidRDefault="005A3437" w:rsidP="001246AF">
            <w:pPr>
              <w:spacing w:after="0"/>
              <w:jc w:val="center"/>
              <w:rPr>
                <w:rFonts w:ascii="Arial" w:eastAsia="Times New Roman" w:hAnsi="Arial" w:cs="Arial"/>
                <w:color w:val="000000"/>
                <w:lang w:val="en-US"/>
              </w:rPr>
            </w:pPr>
            <w:r w:rsidRPr="001279FB">
              <w:rPr>
                <w:rFonts w:ascii="Arial" w:eastAsia="Times New Roman" w:hAnsi="Arial" w:cs="Arial"/>
                <w:color w:val="000000"/>
                <w:lang w:val="en-US"/>
              </w:rPr>
              <w:t>24</w:t>
            </w:r>
          </w:p>
        </w:tc>
        <w:tc>
          <w:tcPr>
            <w:tcW w:w="0" w:type="auto"/>
            <w:tcBorders>
              <w:top w:val="nil"/>
              <w:left w:val="nil"/>
              <w:bottom w:val="single" w:sz="4" w:space="0" w:color="auto"/>
              <w:right w:val="single" w:sz="4" w:space="0" w:color="auto"/>
            </w:tcBorders>
            <w:shd w:val="clear" w:color="auto" w:fill="auto"/>
            <w:vAlign w:val="center"/>
          </w:tcPr>
          <w:p w14:paraId="36CC8866" w14:textId="189ABB14"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6</w:t>
            </w:r>
            <w:r w:rsidR="00717D64" w:rsidRPr="001279FB">
              <w:rPr>
                <w:rFonts w:ascii="Arial" w:eastAsia="Times New Roman" w:hAnsi="Arial" w:cs="Arial"/>
                <w:color w:val="000000"/>
                <w:lang w:val="en-US"/>
              </w:rPr>
              <w:t>4</w:t>
            </w:r>
          </w:p>
        </w:tc>
        <w:tc>
          <w:tcPr>
            <w:tcW w:w="0" w:type="auto"/>
            <w:tcBorders>
              <w:top w:val="nil"/>
              <w:left w:val="nil"/>
              <w:bottom w:val="single" w:sz="4" w:space="0" w:color="auto"/>
              <w:right w:val="single" w:sz="4" w:space="0" w:color="auto"/>
            </w:tcBorders>
            <w:shd w:val="clear" w:color="auto" w:fill="auto"/>
            <w:noWrap/>
            <w:vAlign w:val="center"/>
          </w:tcPr>
          <w:p w14:paraId="5F9993CF" w14:textId="5B260D82" w:rsidR="005A3437" w:rsidRPr="001279FB" w:rsidRDefault="001279FB"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0.577</w:t>
            </w:r>
          </w:p>
        </w:tc>
        <w:tc>
          <w:tcPr>
            <w:tcW w:w="0" w:type="auto"/>
            <w:tcBorders>
              <w:top w:val="single" w:sz="4" w:space="0" w:color="auto"/>
              <w:left w:val="nil"/>
              <w:bottom w:val="single" w:sz="4" w:space="0" w:color="auto"/>
              <w:right w:val="single" w:sz="4" w:space="0" w:color="auto"/>
            </w:tcBorders>
            <w:shd w:val="clear" w:color="auto" w:fill="auto"/>
            <w:vAlign w:val="center"/>
          </w:tcPr>
          <w:p w14:paraId="21C8557A" w14:textId="0A2B25F1"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-2.773</w:t>
            </w:r>
          </w:p>
        </w:tc>
      </w:tr>
      <w:tr w:rsidR="005A3437" w:rsidRPr="00584F63" w14:paraId="354B0192"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67E82233" w14:textId="4C87B07E"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32</w:t>
            </w:r>
          </w:p>
        </w:tc>
        <w:tc>
          <w:tcPr>
            <w:tcW w:w="0" w:type="auto"/>
            <w:vMerge/>
            <w:tcBorders>
              <w:left w:val="nil"/>
              <w:right w:val="single" w:sz="4" w:space="0" w:color="auto"/>
            </w:tcBorders>
            <w:shd w:val="clear" w:color="auto" w:fill="auto"/>
            <w:noWrap/>
            <w:vAlign w:val="center"/>
          </w:tcPr>
          <w:p w14:paraId="4F74F391" w14:textId="34827045"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54B0D0E0" w14:textId="5988A092"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1E49FAFE" w14:textId="6A451D28"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72E9F0B" w14:textId="415525ED"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96</w:t>
            </w:r>
          </w:p>
        </w:tc>
        <w:tc>
          <w:tcPr>
            <w:tcW w:w="0" w:type="auto"/>
            <w:tcBorders>
              <w:top w:val="nil"/>
              <w:left w:val="nil"/>
              <w:bottom w:val="single" w:sz="4" w:space="0" w:color="auto"/>
              <w:right w:val="single" w:sz="4" w:space="0" w:color="auto"/>
            </w:tcBorders>
            <w:shd w:val="clear" w:color="auto" w:fill="auto"/>
            <w:vAlign w:val="center"/>
          </w:tcPr>
          <w:p w14:paraId="72982862" w14:textId="071CD5F0" w:rsidR="005A3437" w:rsidRPr="001279FB" w:rsidRDefault="001279FB" w:rsidP="001279FB">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0.632</w:t>
            </w:r>
          </w:p>
        </w:tc>
        <w:tc>
          <w:tcPr>
            <w:tcW w:w="0" w:type="auto"/>
            <w:tcBorders>
              <w:top w:val="single" w:sz="4" w:space="0" w:color="auto"/>
              <w:left w:val="nil"/>
              <w:bottom w:val="single" w:sz="4" w:space="0" w:color="auto"/>
              <w:right w:val="single" w:sz="4" w:space="0" w:color="auto"/>
            </w:tcBorders>
            <w:shd w:val="clear" w:color="auto" w:fill="auto"/>
            <w:vAlign w:val="center"/>
          </w:tcPr>
          <w:p w14:paraId="52522B11" w14:textId="0BE7AE2D"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-3.452</w:t>
            </w:r>
          </w:p>
        </w:tc>
      </w:tr>
      <w:tr w:rsidR="005A3437" w:rsidRPr="00584F63" w14:paraId="1827013E"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19880214" w14:textId="3D8AA75B"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24</w:t>
            </w:r>
          </w:p>
        </w:tc>
        <w:tc>
          <w:tcPr>
            <w:tcW w:w="0" w:type="auto"/>
            <w:vMerge/>
            <w:tcBorders>
              <w:left w:val="nil"/>
              <w:right w:val="single" w:sz="4" w:space="0" w:color="auto"/>
            </w:tcBorders>
            <w:shd w:val="clear" w:color="auto" w:fill="auto"/>
            <w:noWrap/>
            <w:vAlign w:val="center"/>
          </w:tcPr>
          <w:p w14:paraId="11C46A0C" w14:textId="7E9005BF"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37250B5A" w14:textId="649634A9"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23314FFE" w14:textId="1C73F1D7"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35D68403" w14:textId="62D26710"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tcPr>
          <w:p w14:paraId="01933E89" w14:textId="3CBB9789" w:rsidR="005A3437" w:rsidRPr="001279FB" w:rsidRDefault="001279FB" w:rsidP="001279FB">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0.678</w:t>
            </w:r>
          </w:p>
        </w:tc>
        <w:tc>
          <w:tcPr>
            <w:tcW w:w="0" w:type="auto"/>
            <w:tcBorders>
              <w:top w:val="single" w:sz="4" w:space="0" w:color="auto"/>
              <w:left w:val="nil"/>
              <w:bottom w:val="single" w:sz="4" w:space="0" w:color="auto"/>
              <w:right w:val="single" w:sz="4" w:space="0" w:color="auto"/>
            </w:tcBorders>
            <w:shd w:val="clear" w:color="auto" w:fill="auto"/>
            <w:vAlign w:val="center"/>
          </w:tcPr>
          <w:p w14:paraId="08D2C046" w14:textId="7967847A"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-4.058</w:t>
            </w:r>
          </w:p>
        </w:tc>
      </w:tr>
      <w:tr w:rsidR="005A3437" w:rsidRPr="00584F63" w14:paraId="50257A45"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2B677543" w14:textId="1D87CEC7"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2</w:t>
            </w:r>
            <w:r w:rsidR="00AF6DFF">
              <w:rPr>
                <w:rFonts w:ascii="Arial" w:eastAsia="Times New Roman" w:hAnsi="Arial" w:cs="Arial"/>
                <w:color w:val="000000"/>
                <w:lang w:val="en-US"/>
              </w:rPr>
              <w:t>4</w:t>
            </w:r>
          </w:p>
        </w:tc>
        <w:tc>
          <w:tcPr>
            <w:tcW w:w="0" w:type="auto"/>
            <w:vMerge/>
            <w:tcBorders>
              <w:left w:val="nil"/>
              <w:right w:val="single" w:sz="4" w:space="0" w:color="auto"/>
            </w:tcBorders>
            <w:shd w:val="clear" w:color="auto" w:fill="auto"/>
            <w:noWrap/>
            <w:vAlign w:val="center"/>
          </w:tcPr>
          <w:p w14:paraId="3B0A6358" w14:textId="73A1E65F"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891FA8E" w14:textId="6B74816A"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tcPr>
          <w:p w14:paraId="3345D1A2" w14:textId="21894630" w:rsidR="005A3437" w:rsidRPr="001279FB" w:rsidRDefault="005A3437"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8880899" w14:textId="1C910490" w:rsidR="005A3437" w:rsidRPr="001279FB" w:rsidRDefault="000A289D"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tcPr>
          <w:p w14:paraId="35BE99C5" w14:textId="29F881FE" w:rsidR="005A3437" w:rsidRPr="001279FB" w:rsidRDefault="001279FB" w:rsidP="001279FB">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0.712</w:t>
            </w:r>
          </w:p>
        </w:tc>
        <w:tc>
          <w:tcPr>
            <w:tcW w:w="0" w:type="auto"/>
            <w:tcBorders>
              <w:top w:val="single" w:sz="4" w:space="0" w:color="auto"/>
              <w:left w:val="nil"/>
              <w:bottom w:val="single" w:sz="4" w:space="0" w:color="auto"/>
              <w:right w:val="single" w:sz="4" w:space="0" w:color="auto"/>
            </w:tcBorders>
            <w:shd w:val="clear" w:color="auto" w:fill="auto"/>
            <w:vAlign w:val="center"/>
          </w:tcPr>
          <w:p w14:paraId="6C1DD947" w14:textId="67D4BB94" w:rsidR="005A3437" w:rsidRPr="001279FB" w:rsidRDefault="000A289D"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-4.509</w:t>
            </w:r>
          </w:p>
        </w:tc>
      </w:tr>
      <w:tr w:rsidR="005A3437" w:rsidRPr="00584F63" w14:paraId="3DC5EE8C" w14:textId="77777777" w:rsidTr="005D62D4">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48D07E1C" w14:textId="7B2929FC" w:rsidR="005A3437" w:rsidRPr="001279FB" w:rsidRDefault="006A7011"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10</w:t>
            </w:r>
          </w:p>
        </w:tc>
        <w:tc>
          <w:tcPr>
            <w:tcW w:w="0" w:type="auto"/>
            <w:vMerge/>
            <w:tcBorders>
              <w:left w:val="nil"/>
              <w:bottom w:val="single" w:sz="4" w:space="0" w:color="auto"/>
              <w:right w:val="single" w:sz="4" w:space="0" w:color="auto"/>
            </w:tcBorders>
            <w:shd w:val="clear" w:color="auto" w:fill="auto"/>
            <w:noWrap/>
            <w:vAlign w:val="center"/>
          </w:tcPr>
          <w:p w14:paraId="0182D83C" w14:textId="1360B2B5"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3AE2408" w14:textId="350B6071" w:rsidR="005A3437" w:rsidRPr="001279FB" w:rsidRDefault="006A7011"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2</w:t>
            </w:r>
          </w:p>
        </w:tc>
        <w:tc>
          <w:tcPr>
            <w:tcW w:w="0" w:type="auto"/>
            <w:vMerge/>
            <w:tcBorders>
              <w:left w:val="nil"/>
              <w:bottom w:val="single" w:sz="4" w:space="0" w:color="auto"/>
              <w:right w:val="single" w:sz="4" w:space="0" w:color="auto"/>
            </w:tcBorders>
            <w:shd w:val="clear" w:color="auto" w:fill="auto"/>
            <w:vAlign w:val="center"/>
          </w:tcPr>
          <w:p w14:paraId="1AA8FD28" w14:textId="0BEC907B" w:rsidR="005A3437" w:rsidRPr="001279FB" w:rsidRDefault="005A3437"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6004B9FD" w14:textId="598CC303" w:rsidR="005A3437" w:rsidRPr="001279FB" w:rsidRDefault="00C12281"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306</w:t>
            </w:r>
          </w:p>
        </w:tc>
        <w:tc>
          <w:tcPr>
            <w:tcW w:w="0" w:type="auto"/>
            <w:tcBorders>
              <w:top w:val="nil"/>
              <w:left w:val="nil"/>
              <w:bottom w:val="single" w:sz="4" w:space="0" w:color="auto"/>
              <w:right w:val="single" w:sz="4" w:space="0" w:color="auto"/>
            </w:tcBorders>
            <w:shd w:val="clear" w:color="auto" w:fill="auto"/>
            <w:vAlign w:val="center"/>
          </w:tcPr>
          <w:p w14:paraId="306007EC" w14:textId="3259480A" w:rsidR="005A3437" w:rsidRPr="001279FB" w:rsidRDefault="001279FB" w:rsidP="001246AF">
            <w:pPr>
              <w:overflowPunct/>
              <w:autoSpaceDE/>
              <w:autoSpaceDN/>
              <w:adjustRightInd/>
              <w:spacing w:after="0"/>
              <w:jc w:val="center"/>
              <w:textAlignment w:val="auto"/>
              <w:rPr>
                <w:rFonts w:ascii="Arial" w:eastAsia="Times New Roman" w:hAnsi="Arial" w:cs="Arial"/>
                <w:color w:val="000000"/>
                <w:lang w:val="en-US"/>
              </w:rPr>
            </w:pPr>
            <w:r w:rsidRPr="001279FB">
              <w:rPr>
                <w:rFonts w:ascii="Arial" w:eastAsia="Times New Roman" w:hAnsi="Arial" w:cs="Arial"/>
                <w:color w:val="000000"/>
                <w:lang w:val="en-US"/>
              </w:rPr>
              <w:t>0.739</w:t>
            </w:r>
          </w:p>
        </w:tc>
        <w:tc>
          <w:tcPr>
            <w:tcW w:w="0" w:type="auto"/>
            <w:tcBorders>
              <w:top w:val="single" w:sz="4" w:space="0" w:color="auto"/>
              <w:left w:val="nil"/>
              <w:bottom w:val="single" w:sz="4" w:space="0" w:color="auto"/>
              <w:right w:val="single" w:sz="4" w:space="0" w:color="auto"/>
            </w:tcBorders>
            <w:shd w:val="clear" w:color="auto" w:fill="auto"/>
            <w:vAlign w:val="center"/>
          </w:tcPr>
          <w:p w14:paraId="6F1CC531" w14:textId="6044149F" w:rsidR="005A3437" w:rsidRPr="001279FB" w:rsidRDefault="00F66844" w:rsidP="001246AF">
            <w:pPr>
              <w:overflowPunct/>
              <w:autoSpaceDE/>
              <w:autoSpaceDN/>
              <w:adjustRightInd/>
              <w:spacing w:after="0"/>
              <w:jc w:val="center"/>
              <w:textAlignment w:val="auto"/>
              <w:rPr>
                <w:rFonts w:ascii="Arial" w:eastAsia="Times New Roman" w:hAnsi="Arial" w:cs="Arial"/>
                <w:color w:val="000000"/>
                <w:lang w:val="en-US"/>
              </w:rPr>
            </w:pPr>
            <w:r>
              <w:rPr>
                <w:rFonts w:ascii="Arial" w:eastAsia="Times New Roman" w:hAnsi="Arial" w:cs="Arial"/>
                <w:color w:val="000000"/>
                <w:lang w:val="en-US"/>
              </w:rPr>
              <w:t>-5.05</w:t>
            </w:r>
            <w:r w:rsidR="0028757B">
              <w:rPr>
                <w:rFonts w:ascii="Arial" w:eastAsia="Times New Roman" w:hAnsi="Arial" w:cs="Arial"/>
                <w:color w:val="000000"/>
                <w:lang w:val="en-US"/>
              </w:rPr>
              <w:t>8</w:t>
            </w:r>
          </w:p>
        </w:tc>
      </w:tr>
    </w:tbl>
    <w:p w14:paraId="6D5D538A" w14:textId="77777777" w:rsidR="00BF4130" w:rsidRDefault="00BF4130" w:rsidP="00BF4130"/>
    <w:p w14:paraId="6C146933" w14:textId="17452206" w:rsidR="00DD69A9" w:rsidRDefault="00DD69A9" w:rsidP="002726A3">
      <w:pPr>
        <w:pStyle w:val="Caption"/>
        <w:jc w:val="center"/>
      </w:pPr>
      <w:r w:rsidRPr="00DD69A9">
        <w:rPr>
          <w:noProof/>
        </w:rPr>
        <w:drawing>
          <wp:inline distT="0" distB="0" distL="0" distR="0" wp14:anchorId="3BFF963F" wp14:editId="0C5CA688">
            <wp:extent cx="3083092" cy="2311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5614" cy="2320788"/>
                    </a:xfrm>
                    <a:prstGeom prst="rect">
                      <a:avLst/>
                    </a:prstGeom>
                    <a:noFill/>
                    <a:ln>
                      <a:noFill/>
                    </a:ln>
                  </pic:spPr>
                </pic:pic>
              </a:graphicData>
            </a:graphic>
          </wp:inline>
        </w:drawing>
      </w:r>
      <w:r w:rsidR="007956AB" w:rsidRPr="007956AB">
        <w:rPr>
          <w:noProof/>
        </w:rPr>
        <w:drawing>
          <wp:inline distT="0" distB="0" distL="0" distR="0" wp14:anchorId="2FAEC151" wp14:editId="01DF8F3C">
            <wp:extent cx="3091562" cy="2317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5188" cy="2342960"/>
                    </a:xfrm>
                    <a:prstGeom prst="rect">
                      <a:avLst/>
                    </a:prstGeom>
                    <a:noFill/>
                    <a:ln>
                      <a:noFill/>
                    </a:ln>
                  </pic:spPr>
                </pic:pic>
              </a:graphicData>
            </a:graphic>
          </wp:inline>
        </w:drawing>
      </w:r>
    </w:p>
    <w:p w14:paraId="29610C81" w14:textId="4D45066D" w:rsidR="002726A3" w:rsidRPr="009000F9" w:rsidRDefault="002726A3" w:rsidP="002726A3">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160A5B">
        <w:t xml:space="preserve">Cosine Similarity and MSE comparison of </w:t>
      </w:r>
      <w:r>
        <w:t>Dense Urban Macro with Outdoor UEs Only</w:t>
      </w:r>
      <w:r w:rsidRPr="00160A5B">
        <w:t xml:space="preserve"> for AI/ML AE vs Rel-16 </w:t>
      </w:r>
      <w:proofErr w:type="spellStart"/>
      <w:r w:rsidRPr="00160A5B">
        <w:t>eType</w:t>
      </w:r>
      <w:proofErr w:type="spellEnd"/>
      <w:r w:rsidRPr="00160A5B">
        <w:t xml:space="preserve"> II Codebook</w:t>
      </w:r>
    </w:p>
    <w:p w14:paraId="1FC73B3C" w14:textId="47086D97" w:rsidR="00E12490" w:rsidRDefault="00E12490" w:rsidP="00BF4130"/>
    <w:p w14:paraId="528038A2" w14:textId="1ACEE5E8" w:rsidR="00E304B5" w:rsidRDefault="00E304B5" w:rsidP="00E304B5">
      <w:pPr>
        <w:pStyle w:val="Heading3"/>
      </w:pPr>
      <w:r>
        <w:t>Dense Urban Macro with 80% Indoor + 20% Outdoor UEs</w:t>
      </w:r>
    </w:p>
    <w:p w14:paraId="4645B735" w14:textId="5D109DC9" w:rsidR="00B8748A" w:rsidRDefault="00DE4E92" w:rsidP="00BC7790">
      <w:pPr>
        <w:jc w:val="both"/>
      </w:pPr>
      <w:r>
        <w:t xml:space="preserve">For Dense Urban Macro with both outdoor and indoor UEs, the overall performance degrades, but the AE can still outperform </w:t>
      </w:r>
      <w:proofErr w:type="spellStart"/>
      <w:r>
        <w:t>eType</w:t>
      </w:r>
      <w:proofErr w:type="spellEnd"/>
      <w:r>
        <w:t xml:space="preserve"> II. Only for L=6, </w:t>
      </w:r>
      <w:proofErr w:type="spellStart"/>
      <w:r>
        <w:t>eType</w:t>
      </w:r>
      <w:proofErr w:type="spellEnd"/>
      <w:r>
        <w:t xml:space="preserve"> II performance is comparable to AE however, L=6 </w:t>
      </w:r>
      <w:r w:rsidR="0087487C">
        <w:t>corresponds to more</w:t>
      </w:r>
      <w:r>
        <w:t xml:space="preserve"> complex UE implementation. </w:t>
      </w:r>
    </w:p>
    <w:p w14:paraId="3B1003F6" w14:textId="77777777" w:rsidR="007D6CDC" w:rsidRPr="00E304B5" w:rsidRDefault="007D6CDC" w:rsidP="00E304B5"/>
    <w:p w14:paraId="13106373" w14:textId="6EEB5812" w:rsidR="001246AF" w:rsidRDefault="001246AF" w:rsidP="001246AF">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AI/ML Performance for Dense Urban Macro with 80% Indoor and 20% Outdoor UEs</w:t>
      </w:r>
    </w:p>
    <w:tbl>
      <w:tblPr>
        <w:tblW w:w="0" w:type="auto"/>
        <w:jc w:val="center"/>
        <w:tblLook w:val="04A0" w:firstRow="1" w:lastRow="0" w:firstColumn="1" w:lastColumn="0" w:noHBand="0" w:noVBand="1"/>
      </w:tblPr>
      <w:tblGrid>
        <w:gridCol w:w="1496"/>
        <w:gridCol w:w="887"/>
        <w:gridCol w:w="1639"/>
        <w:gridCol w:w="1306"/>
        <w:gridCol w:w="1361"/>
        <w:gridCol w:w="1487"/>
        <w:gridCol w:w="1786"/>
      </w:tblGrid>
      <w:tr w:rsidR="00782124" w:rsidRPr="00584F63" w14:paraId="0380E49B" w14:textId="77777777" w:rsidTr="006D23A8">
        <w:trPr>
          <w:trHeight w:val="9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3F5C3"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Compression</w:t>
            </w:r>
          </w:p>
          <w:p w14:paraId="56B83984"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Ratio</w:t>
            </w:r>
          </w:p>
          <w:p w14:paraId="74836A92"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β</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C5946"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TX Ports</w:t>
            </w:r>
          </w:p>
          <w:p w14:paraId="3919C48C"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T</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95FAEA" w14:textId="3FDF612C" w:rsidR="001246AF"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Quantization bits</w:t>
            </w:r>
          </w:p>
          <w:p w14:paraId="10C7A480"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FE6C89"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Model </w:t>
            </w:r>
            <w:r w:rsidRPr="00C93F05">
              <w:rPr>
                <w:rFonts w:ascii="Arial" w:eastAsia="Times New Roman" w:hAnsi="Arial" w:cs="Arial"/>
                <w:b/>
                <w:bCs/>
                <w:color w:val="000000"/>
                <w:lang w:val="en-US"/>
              </w:rPr>
              <w:t>Input Size</w:t>
            </w:r>
          </w:p>
          <w:p w14:paraId="1C9699CA"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(N</w:t>
            </w:r>
            <w:r w:rsidRPr="00584F63">
              <w:rPr>
                <w:rFonts w:ascii="Arial" w:eastAsia="Times New Roman" w:hAnsi="Arial" w:cs="Arial"/>
                <w:b/>
                <w:bCs/>
                <w:color w:val="000000"/>
                <w:vertAlign w:val="subscript"/>
                <w:lang w:val="en-US"/>
              </w:rPr>
              <w:t>S</w:t>
            </w:r>
            <w:r w:rsidRPr="00584F63">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96A1F0" w14:textId="77777777" w:rsidR="001246AF" w:rsidRPr="00584F63"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Overhead Bits</w:t>
            </w:r>
          </w:p>
          <w:p w14:paraId="25CF5FF0"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(KB)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A0354F" w14:textId="779FA9F3" w:rsidR="001246AF"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C93F05">
              <w:rPr>
                <w:rFonts w:ascii="Arial" w:eastAsia="Times New Roman" w:hAnsi="Arial" w:cs="Arial"/>
                <w:b/>
                <w:bCs/>
                <w:color w:val="000000"/>
                <w:lang w:val="en-US"/>
              </w:rPr>
              <w:t>Cosine Similarity</w:t>
            </w:r>
          </w:p>
          <w:p w14:paraId="6029D73D"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Pr>
                <w:rFonts w:ascii="Arial" w:eastAsia="Times New Roman" w:hAnsi="Arial" w:cs="Arial"/>
                <w:b/>
                <w:bCs/>
                <w:color w:val="000000"/>
                <w:lang w:val="en-US"/>
              </w:rPr>
              <w:t>(</w:t>
            </w:r>
            <m:oMath>
              <m:r>
                <m:rPr>
                  <m:sty m:val="bi"/>
                </m:rPr>
                <w:rPr>
                  <w:rFonts w:ascii="Cambria Math" w:eastAsia="Times New Roman" w:hAnsi="Cambria Math" w:cs="Arial"/>
                  <w:color w:val="000000"/>
                  <w:lang w:val="en-US"/>
                </w:rPr>
                <m:t>ρ</m:t>
              </m:r>
            </m:oMath>
            <w:r>
              <w:rPr>
                <w:rFonts w:ascii="Arial" w:eastAsia="Times New Roman" w:hAnsi="Arial" w:cs="Arial"/>
                <w:b/>
                <w:bCs/>
                <w:color w:val="000000"/>
                <w:lang w:val="en-US"/>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31A33" w14:textId="77777777" w:rsidR="001246AF" w:rsidRPr="00C93F05" w:rsidRDefault="001246AF" w:rsidP="001246AF">
            <w:pPr>
              <w:overflowPunct/>
              <w:autoSpaceDE/>
              <w:autoSpaceDN/>
              <w:adjustRightInd/>
              <w:spacing w:after="0"/>
              <w:jc w:val="center"/>
              <w:textAlignment w:val="auto"/>
              <w:rPr>
                <w:rFonts w:ascii="Arial" w:eastAsia="Times New Roman" w:hAnsi="Arial" w:cs="Arial"/>
                <w:b/>
                <w:bCs/>
                <w:color w:val="000000"/>
                <w:lang w:val="en-US"/>
              </w:rPr>
            </w:pPr>
            <w:r w:rsidRPr="00584F63">
              <w:rPr>
                <w:rFonts w:ascii="Arial" w:eastAsia="Times New Roman" w:hAnsi="Arial" w:cs="Arial"/>
                <w:b/>
                <w:bCs/>
                <w:color w:val="000000"/>
                <w:lang w:val="en-US"/>
              </w:rPr>
              <w:t xml:space="preserve">Equivalent </w:t>
            </w:r>
            <w:r w:rsidRPr="00C93F05">
              <w:rPr>
                <w:rFonts w:ascii="Arial" w:eastAsia="Times New Roman" w:hAnsi="Arial" w:cs="Arial"/>
                <w:b/>
                <w:bCs/>
                <w:color w:val="000000"/>
                <w:lang w:val="en-US"/>
              </w:rPr>
              <w:t>NMSE (dB)</w:t>
            </w:r>
          </w:p>
        </w:tc>
      </w:tr>
      <w:tr w:rsidR="00782124" w:rsidRPr="00584F63" w14:paraId="0ADEFC27"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502B5836" w14:textId="5A8D310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48</w:t>
            </w:r>
          </w:p>
        </w:tc>
        <w:tc>
          <w:tcPr>
            <w:tcW w:w="0" w:type="auto"/>
            <w:vMerge w:val="restart"/>
            <w:tcBorders>
              <w:left w:val="nil"/>
              <w:right w:val="single" w:sz="4" w:space="0" w:color="auto"/>
            </w:tcBorders>
            <w:shd w:val="clear" w:color="auto" w:fill="auto"/>
            <w:noWrap/>
            <w:vAlign w:val="center"/>
          </w:tcPr>
          <w:p w14:paraId="29E3F4D9" w14:textId="64DA4A0B" w:rsidR="004E3395" w:rsidRPr="003C0EFA" w:rsidRDefault="004E3395" w:rsidP="001246AF">
            <w:pPr>
              <w:spacing w:after="0"/>
              <w:jc w:val="center"/>
              <w:rPr>
                <w:rFonts w:ascii="Arial" w:eastAsia="Times New Roman" w:hAnsi="Arial" w:cs="Arial"/>
                <w:color w:val="000000"/>
                <w:lang w:val="en-US"/>
              </w:rPr>
            </w:pPr>
            <w:r w:rsidRPr="003C0EFA">
              <w:rPr>
                <w:rFonts w:ascii="Arial" w:eastAsia="Times New Roman" w:hAnsi="Arial" w:cs="Arial"/>
                <w:color w:val="000000"/>
                <w:lang w:val="en-US"/>
              </w:rPr>
              <w:t>32</w:t>
            </w:r>
          </w:p>
        </w:tc>
        <w:tc>
          <w:tcPr>
            <w:tcW w:w="0" w:type="auto"/>
            <w:tcBorders>
              <w:top w:val="nil"/>
              <w:left w:val="nil"/>
              <w:bottom w:val="single" w:sz="4" w:space="0" w:color="auto"/>
              <w:right w:val="single" w:sz="4" w:space="0" w:color="auto"/>
            </w:tcBorders>
            <w:shd w:val="clear" w:color="auto" w:fill="auto"/>
            <w:vAlign w:val="center"/>
          </w:tcPr>
          <w:p w14:paraId="2934EB85"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w:t>
            </w:r>
          </w:p>
        </w:tc>
        <w:tc>
          <w:tcPr>
            <w:tcW w:w="0" w:type="auto"/>
            <w:vMerge w:val="restart"/>
            <w:tcBorders>
              <w:top w:val="nil"/>
              <w:left w:val="nil"/>
              <w:right w:val="single" w:sz="4" w:space="0" w:color="auto"/>
            </w:tcBorders>
            <w:shd w:val="clear" w:color="auto" w:fill="auto"/>
            <w:vAlign w:val="center"/>
          </w:tcPr>
          <w:p w14:paraId="6E3C1A1E" w14:textId="41AE75ED" w:rsidR="004E3395" w:rsidRPr="003C0EFA" w:rsidRDefault="004E3395" w:rsidP="001246AF">
            <w:pPr>
              <w:spacing w:after="0"/>
              <w:jc w:val="center"/>
              <w:rPr>
                <w:rFonts w:ascii="Arial" w:eastAsia="Times New Roman" w:hAnsi="Arial" w:cs="Arial"/>
                <w:color w:val="000000"/>
                <w:lang w:val="en-US"/>
              </w:rPr>
            </w:pPr>
            <w:r w:rsidRPr="003C0EFA">
              <w:rPr>
                <w:rFonts w:ascii="Arial" w:eastAsia="Times New Roman" w:hAnsi="Arial" w:cs="Arial"/>
                <w:color w:val="000000"/>
                <w:lang w:val="en-US"/>
              </w:rPr>
              <w:t>24</w:t>
            </w:r>
          </w:p>
        </w:tc>
        <w:tc>
          <w:tcPr>
            <w:tcW w:w="0" w:type="auto"/>
            <w:tcBorders>
              <w:top w:val="nil"/>
              <w:left w:val="nil"/>
              <w:bottom w:val="single" w:sz="4" w:space="0" w:color="auto"/>
              <w:right w:val="single" w:sz="4" w:space="0" w:color="auto"/>
            </w:tcBorders>
            <w:shd w:val="clear" w:color="auto" w:fill="auto"/>
            <w:vAlign w:val="center"/>
          </w:tcPr>
          <w:p w14:paraId="12C2D1B5" w14:textId="74552748"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64</w:t>
            </w:r>
          </w:p>
        </w:tc>
        <w:tc>
          <w:tcPr>
            <w:tcW w:w="0" w:type="auto"/>
            <w:tcBorders>
              <w:top w:val="nil"/>
              <w:left w:val="nil"/>
              <w:bottom w:val="single" w:sz="4" w:space="0" w:color="auto"/>
              <w:right w:val="single" w:sz="4" w:space="0" w:color="auto"/>
            </w:tcBorders>
            <w:shd w:val="clear" w:color="auto" w:fill="auto"/>
            <w:noWrap/>
            <w:vAlign w:val="center"/>
          </w:tcPr>
          <w:p w14:paraId="56F3DA4E" w14:textId="6A39B209" w:rsidR="004E3395" w:rsidRPr="003C0EFA" w:rsidRDefault="008C268A" w:rsidP="008C268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0.472</w:t>
            </w:r>
          </w:p>
        </w:tc>
        <w:tc>
          <w:tcPr>
            <w:tcW w:w="0" w:type="auto"/>
            <w:tcBorders>
              <w:top w:val="single" w:sz="4" w:space="0" w:color="auto"/>
              <w:left w:val="nil"/>
              <w:bottom w:val="single" w:sz="4" w:space="0" w:color="auto"/>
              <w:right w:val="single" w:sz="4" w:space="0" w:color="auto"/>
            </w:tcBorders>
            <w:shd w:val="clear" w:color="auto" w:fill="auto"/>
            <w:vAlign w:val="center"/>
          </w:tcPr>
          <w:p w14:paraId="640ABC19" w14:textId="15597D6B" w:rsidR="004E3395" w:rsidRPr="00DD29C5" w:rsidRDefault="00DD29C5" w:rsidP="00DD29C5">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-1.752</w:t>
            </w:r>
          </w:p>
        </w:tc>
      </w:tr>
      <w:tr w:rsidR="00782124" w:rsidRPr="00584F63" w14:paraId="03367261"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277C1B51" w14:textId="656E3B99"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32</w:t>
            </w:r>
          </w:p>
        </w:tc>
        <w:tc>
          <w:tcPr>
            <w:tcW w:w="0" w:type="auto"/>
            <w:vMerge/>
            <w:tcBorders>
              <w:left w:val="nil"/>
              <w:right w:val="single" w:sz="4" w:space="0" w:color="auto"/>
            </w:tcBorders>
            <w:shd w:val="clear" w:color="auto" w:fill="auto"/>
            <w:noWrap/>
            <w:vAlign w:val="center"/>
          </w:tcPr>
          <w:p w14:paraId="5F30C046" w14:textId="114F695F"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6C4D3311"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68ACF3C2" w14:textId="29ADE3E5"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4E10388F" w14:textId="15898CBE"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96</w:t>
            </w:r>
          </w:p>
        </w:tc>
        <w:tc>
          <w:tcPr>
            <w:tcW w:w="0" w:type="auto"/>
            <w:tcBorders>
              <w:top w:val="nil"/>
              <w:left w:val="nil"/>
              <w:bottom w:val="single" w:sz="4" w:space="0" w:color="auto"/>
              <w:right w:val="single" w:sz="4" w:space="0" w:color="auto"/>
            </w:tcBorders>
            <w:shd w:val="clear" w:color="auto" w:fill="auto"/>
            <w:vAlign w:val="center"/>
          </w:tcPr>
          <w:p w14:paraId="5F56B30B" w14:textId="44025A4D"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0.545</w:t>
            </w:r>
          </w:p>
        </w:tc>
        <w:tc>
          <w:tcPr>
            <w:tcW w:w="0" w:type="auto"/>
            <w:tcBorders>
              <w:top w:val="single" w:sz="4" w:space="0" w:color="auto"/>
              <w:left w:val="nil"/>
              <w:bottom w:val="single" w:sz="4" w:space="0" w:color="auto"/>
              <w:right w:val="single" w:sz="4" w:space="0" w:color="auto"/>
            </w:tcBorders>
            <w:shd w:val="clear" w:color="auto" w:fill="auto"/>
            <w:vAlign w:val="center"/>
          </w:tcPr>
          <w:p w14:paraId="1C1F98D2" w14:textId="5C8755DA" w:rsidR="004E3395" w:rsidRPr="00DD29C5" w:rsidRDefault="00DD29C5" w:rsidP="00DD29C5">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-2.502</w:t>
            </w:r>
          </w:p>
        </w:tc>
      </w:tr>
      <w:tr w:rsidR="00782124" w:rsidRPr="00584F63" w14:paraId="23F6298C" w14:textId="77777777" w:rsidTr="00D942F1">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5ACEAEA8" w14:textId="53680062"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24</w:t>
            </w:r>
          </w:p>
        </w:tc>
        <w:tc>
          <w:tcPr>
            <w:tcW w:w="0" w:type="auto"/>
            <w:vMerge/>
            <w:tcBorders>
              <w:left w:val="nil"/>
              <w:right w:val="single" w:sz="4" w:space="0" w:color="auto"/>
            </w:tcBorders>
            <w:shd w:val="clear" w:color="auto" w:fill="auto"/>
            <w:noWrap/>
            <w:vAlign w:val="center"/>
          </w:tcPr>
          <w:p w14:paraId="460F3E72" w14:textId="52243D55"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51DB7CF8"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w:t>
            </w:r>
          </w:p>
        </w:tc>
        <w:tc>
          <w:tcPr>
            <w:tcW w:w="0" w:type="auto"/>
            <w:vMerge/>
            <w:tcBorders>
              <w:left w:val="nil"/>
              <w:right w:val="single" w:sz="4" w:space="0" w:color="auto"/>
            </w:tcBorders>
            <w:shd w:val="clear" w:color="auto" w:fill="auto"/>
            <w:vAlign w:val="center"/>
          </w:tcPr>
          <w:p w14:paraId="6C5622F6" w14:textId="25544852" w:rsidR="004E3395" w:rsidRPr="003C0EFA" w:rsidRDefault="004E3395" w:rsidP="001246AF">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3F8834A6" w14:textId="212619F4"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128</w:t>
            </w:r>
          </w:p>
        </w:tc>
        <w:tc>
          <w:tcPr>
            <w:tcW w:w="0" w:type="auto"/>
            <w:tcBorders>
              <w:top w:val="nil"/>
              <w:left w:val="nil"/>
              <w:bottom w:val="single" w:sz="4" w:space="0" w:color="auto"/>
              <w:right w:val="single" w:sz="4" w:space="0" w:color="auto"/>
            </w:tcBorders>
            <w:shd w:val="clear" w:color="auto" w:fill="auto"/>
            <w:vAlign w:val="center"/>
          </w:tcPr>
          <w:p w14:paraId="675892C1" w14:textId="526BFE39"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0.612</w:t>
            </w:r>
          </w:p>
        </w:tc>
        <w:tc>
          <w:tcPr>
            <w:tcW w:w="0" w:type="auto"/>
            <w:tcBorders>
              <w:top w:val="single" w:sz="4" w:space="0" w:color="auto"/>
              <w:left w:val="nil"/>
              <w:bottom w:val="single" w:sz="4" w:space="0" w:color="auto"/>
              <w:right w:val="single" w:sz="4" w:space="0" w:color="auto"/>
            </w:tcBorders>
            <w:shd w:val="clear" w:color="auto" w:fill="auto"/>
            <w:vAlign w:val="center"/>
          </w:tcPr>
          <w:p w14:paraId="4C02D6C5" w14:textId="0A80FAB2" w:rsidR="004E3395" w:rsidRPr="00DD29C5" w:rsidRDefault="00DD29C5" w:rsidP="00DD29C5">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-3.187</w:t>
            </w:r>
          </w:p>
        </w:tc>
      </w:tr>
      <w:tr w:rsidR="00782124" w:rsidRPr="00584F63" w14:paraId="70946E13" w14:textId="77777777" w:rsidTr="006B24AB">
        <w:trPr>
          <w:trHeight w:val="300"/>
          <w:jc w:val="center"/>
        </w:trPr>
        <w:tc>
          <w:tcPr>
            <w:tcW w:w="1496" w:type="dxa"/>
            <w:tcBorders>
              <w:top w:val="nil"/>
              <w:left w:val="single" w:sz="4" w:space="0" w:color="auto"/>
              <w:bottom w:val="single" w:sz="4" w:space="0" w:color="auto"/>
              <w:right w:val="single" w:sz="4" w:space="0" w:color="auto"/>
            </w:tcBorders>
            <w:shd w:val="clear" w:color="auto" w:fill="auto"/>
            <w:vAlign w:val="center"/>
          </w:tcPr>
          <w:p w14:paraId="35A49B81" w14:textId="7D221703" w:rsidR="001477F8" w:rsidRPr="003C0EFA" w:rsidRDefault="001477F8" w:rsidP="001477F8">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24</w:t>
            </w:r>
          </w:p>
        </w:tc>
        <w:tc>
          <w:tcPr>
            <w:tcW w:w="0" w:type="auto"/>
            <w:vMerge/>
            <w:tcBorders>
              <w:left w:val="nil"/>
              <w:right w:val="single" w:sz="4" w:space="0" w:color="auto"/>
            </w:tcBorders>
            <w:shd w:val="clear" w:color="auto" w:fill="auto"/>
            <w:noWrap/>
            <w:vAlign w:val="center"/>
          </w:tcPr>
          <w:p w14:paraId="06EE6DD2" w14:textId="2C58015E" w:rsidR="001477F8" w:rsidRPr="003C0EFA" w:rsidRDefault="001477F8" w:rsidP="001477F8">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03F7CF7C" w14:textId="77777777" w:rsidR="001477F8" w:rsidRPr="003C0EFA" w:rsidRDefault="001477F8" w:rsidP="001477F8">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tcPr>
          <w:p w14:paraId="54DF7261" w14:textId="2D65E1E3" w:rsidR="001477F8" w:rsidRPr="003C0EFA" w:rsidRDefault="001477F8" w:rsidP="001477F8">
            <w:pPr>
              <w:spacing w:after="0"/>
              <w:jc w:val="center"/>
              <w:rPr>
                <w:rFonts w:ascii="Arial" w:eastAsia="Times New Roman" w:hAnsi="Arial" w:cs="Arial"/>
                <w:color w:val="000000"/>
                <w:lang w:val="en-US"/>
              </w:rPr>
            </w:pPr>
          </w:p>
        </w:tc>
        <w:tc>
          <w:tcPr>
            <w:tcW w:w="0" w:type="auto"/>
            <w:tcBorders>
              <w:top w:val="nil"/>
              <w:left w:val="nil"/>
              <w:bottom w:val="single" w:sz="4" w:space="0" w:color="auto"/>
              <w:right w:val="single" w:sz="4" w:space="0" w:color="auto"/>
            </w:tcBorders>
            <w:shd w:val="clear" w:color="auto" w:fill="auto"/>
            <w:vAlign w:val="center"/>
          </w:tcPr>
          <w:p w14:paraId="1B33E522" w14:textId="3E40A466" w:rsidR="001477F8" w:rsidRPr="003C0EFA" w:rsidRDefault="001477F8" w:rsidP="001477F8">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192</w:t>
            </w:r>
          </w:p>
        </w:tc>
        <w:tc>
          <w:tcPr>
            <w:tcW w:w="0" w:type="auto"/>
            <w:tcBorders>
              <w:top w:val="nil"/>
              <w:left w:val="nil"/>
              <w:bottom w:val="single" w:sz="4" w:space="0" w:color="auto"/>
              <w:right w:val="single" w:sz="4" w:space="0" w:color="auto"/>
            </w:tcBorders>
            <w:shd w:val="clear" w:color="auto" w:fill="auto"/>
            <w:vAlign w:val="center"/>
          </w:tcPr>
          <w:p w14:paraId="30EA006D" w14:textId="4599986C" w:rsidR="001477F8"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0.650</w:t>
            </w:r>
          </w:p>
        </w:tc>
        <w:tc>
          <w:tcPr>
            <w:tcW w:w="0" w:type="auto"/>
            <w:tcBorders>
              <w:top w:val="single" w:sz="4" w:space="0" w:color="auto"/>
              <w:left w:val="nil"/>
              <w:bottom w:val="single" w:sz="4" w:space="0" w:color="auto"/>
              <w:right w:val="single" w:sz="4" w:space="0" w:color="auto"/>
            </w:tcBorders>
            <w:shd w:val="clear" w:color="auto" w:fill="auto"/>
            <w:vAlign w:val="center"/>
          </w:tcPr>
          <w:p w14:paraId="1C1F1C7B" w14:textId="0A7BC7CF" w:rsidR="001477F8" w:rsidRPr="00782124" w:rsidRDefault="00782124" w:rsidP="00782124">
            <w:pPr>
              <w:overflowPunct/>
              <w:autoSpaceDE/>
              <w:autoSpaceDN/>
              <w:adjustRightInd/>
              <w:spacing w:after="0"/>
              <w:jc w:val="center"/>
              <w:textAlignment w:val="auto"/>
              <w:rPr>
                <w:rFonts w:ascii="Calibri" w:eastAsia="Times New Roman" w:hAnsi="Calibri" w:cs="Calibri"/>
                <w:color w:val="000000"/>
                <w:sz w:val="22"/>
                <w:szCs w:val="22"/>
                <w:lang w:val="en-IE" w:eastAsia="en-IE"/>
              </w:rPr>
            </w:pPr>
            <w:r>
              <w:rPr>
                <w:rFonts w:ascii="Calibri" w:hAnsi="Calibri" w:cs="Calibri"/>
                <w:color w:val="000000"/>
                <w:sz w:val="22"/>
                <w:szCs w:val="22"/>
              </w:rPr>
              <w:t>-3.705</w:t>
            </w:r>
          </w:p>
        </w:tc>
      </w:tr>
      <w:tr w:rsidR="00782124" w:rsidRPr="00584F63" w14:paraId="0B1A0117" w14:textId="77777777" w:rsidTr="006B24AB">
        <w:trPr>
          <w:trHeight w:val="3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tcPr>
          <w:p w14:paraId="094FD57A" w14:textId="0850D5D0"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20</w:t>
            </w:r>
          </w:p>
        </w:tc>
        <w:tc>
          <w:tcPr>
            <w:tcW w:w="0" w:type="auto"/>
            <w:vMerge/>
            <w:tcBorders>
              <w:left w:val="nil"/>
              <w:right w:val="single" w:sz="4" w:space="0" w:color="auto"/>
            </w:tcBorders>
            <w:shd w:val="clear" w:color="auto" w:fill="auto"/>
            <w:noWrap/>
            <w:vAlign w:val="center"/>
          </w:tcPr>
          <w:p w14:paraId="56BD657D" w14:textId="329C0524"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3AEB40C8"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w:t>
            </w:r>
          </w:p>
        </w:tc>
        <w:tc>
          <w:tcPr>
            <w:tcW w:w="0" w:type="auto"/>
            <w:vMerge/>
            <w:tcBorders>
              <w:left w:val="nil"/>
              <w:right w:val="single" w:sz="4" w:space="0" w:color="auto"/>
            </w:tcBorders>
            <w:shd w:val="clear" w:color="auto" w:fill="auto"/>
            <w:vAlign w:val="center"/>
          </w:tcPr>
          <w:p w14:paraId="6E21005C" w14:textId="41C909ED"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317C31C" w14:textId="17D0468D" w:rsidR="004E3395" w:rsidRPr="003C0EFA" w:rsidRDefault="008C268A"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228</w:t>
            </w:r>
          </w:p>
        </w:tc>
        <w:tc>
          <w:tcPr>
            <w:tcW w:w="0" w:type="auto"/>
            <w:tcBorders>
              <w:top w:val="single" w:sz="4" w:space="0" w:color="auto"/>
              <w:left w:val="nil"/>
              <w:bottom w:val="single" w:sz="4" w:space="0" w:color="auto"/>
              <w:right w:val="single" w:sz="4" w:space="0" w:color="auto"/>
            </w:tcBorders>
            <w:shd w:val="clear" w:color="auto" w:fill="auto"/>
            <w:vAlign w:val="center"/>
          </w:tcPr>
          <w:p w14:paraId="41A4BC0C" w14:textId="65D55E90"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0.664</w:t>
            </w:r>
          </w:p>
        </w:tc>
        <w:tc>
          <w:tcPr>
            <w:tcW w:w="0" w:type="auto"/>
            <w:tcBorders>
              <w:top w:val="single" w:sz="4" w:space="0" w:color="auto"/>
              <w:left w:val="nil"/>
              <w:bottom w:val="single" w:sz="4" w:space="0" w:color="auto"/>
              <w:right w:val="single" w:sz="4" w:space="0" w:color="auto"/>
            </w:tcBorders>
            <w:shd w:val="clear" w:color="auto" w:fill="auto"/>
            <w:vAlign w:val="center"/>
          </w:tcPr>
          <w:p w14:paraId="67CEFF03" w14:textId="3A749349" w:rsidR="004E3395" w:rsidRPr="003C0EFA" w:rsidRDefault="005E7FE0" w:rsidP="001246AF">
            <w:pPr>
              <w:overflowPunct/>
              <w:autoSpaceDE/>
              <w:autoSpaceDN/>
              <w:adjustRightInd/>
              <w:spacing w:after="0"/>
              <w:jc w:val="center"/>
              <w:textAlignment w:val="auto"/>
              <w:rPr>
                <w:rFonts w:ascii="Arial" w:eastAsia="Times New Roman" w:hAnsi="Arial" w:cs="Arial"/>
                <w:color w:val="000000"/>
                <w:lang w:val="en-US"/>
              </w:rPr>
            </w:pPr>
            <w:r w:rsidRPr="005E7FE0">
              <w:rPr>
                <w:rFonts w:ascii="Arial" w:eastAsia="Times New Roman" w:hAnsi="Arial" w:cs="Arial"/>
                <w:color w:val="000000"/>
                <w:lang w:val="en-US"/>
              </w:rPr>
              <w:t>-3.</w:t>
            </w:r>
            <w:r w:rsidR="009C294B">
              <w:rPr>
                <w:rFonts w:ascii="Arial" w:eastAsia="Times New Roman" w:hAnsi="Arial" w:cs="Arial"/>
                <w:color w:val="000000"/>
                <w:lang w:val="en-US"/>
              </w:rPr>
              <w:t>897</w:t>
            </w:r>
          </w:p>
        </w:tc>
      </w:tr>
      <w:tr w:rsidR="00782124" w:rsidRPr="00584F63" w14:paraId="2CF91F7C" w14:textId="77777777" w:rsidTr="006B24AB">
        <w:trPr>
          <w:trHeight w:val="300"/>
          <w:jc w:val="center"/>
        </w:trPr>
        <w:tc>
          <w:tcPr>
            <w:tcW w:w="1496" w:type="dxa"/>
            <w:tcBorders>
              <w:top w:val="single" w:sz="4" w:space="0" w:color="auto"/>
              <w:left w:val="single" w:sz="4" w:space="0" w:color="auto"/>
              <w:bottom w:val="single" w:sz="4" w:space="0" w:color="auto"/>
              <w:right w:val="single" w:sz="4" w:space="0" w:color="auto"/>
            </w:tcBorders>
            <w:shd w:val="clear" w:color="auto" w:fill="auto"/>
            <w:vAlign w:val="center"/>
          </w:tcPr>
          <w:p w14:paraId="6558B277" w14:textId="6EE89D48"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18</w:t>
            </w:r>
          </w:p>
        </w:tc>
        <w:tc>
          <w:tcPr>
            <w:tcW w:w="0" w:type="auto"/>
            <w:vMerge/>
            <w:tcBorders>
              <w:left w:val="nil"/>
              <w:bottom w:val="single" w:sz="4" w:space="0" w:color="auto"/>
              <w:right w:val="single" w:sz="4" w:space="0" w:color="auto"/>
            </w:tcBorders>
            <w:shd w:val="clear" w:color="auto" w:fill="auto"/>
            <w:noWrap/>
            <w:vAlign w:val="center"/>
          </w:tcPr>
          <w:p w14:paraId="16C35B3F"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5F903575" w14:textId="6CE6D0F5"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3</w:t>
            </w:r>
          </w:p>
        </w:tc>
        <w:tc>
          <w:tcPr>
            <w:tcW w:w="0" w:type="auto"/>
            <w:vMerge/>
            <w:tcBorders>
              <w:left w:val="nil"/>
              <w:bottom w:val="single" w:sz="4" w:space="0" w:color="auto"/>
              <w:right w:val="single" w:sz="4" w:space="0" w:color="auto"/>
            </w:tcBorders>
            <w:shd w:val="clear" w:color="auto" w:fill="auto"/>
            <w:vAlign w:val="center"/>
          </w:tcPr>
          <w:p w14:paraId="3A5FC4D6" w14:textId="77777777" w:rsidR="004E3395" w:rsidRPr="003C0EFA" w:rsidRDefault="004E3395" w:rsidP="001246AF">
            <w:pPr>
              <w:overflowPunct/>
              <w:autoSpaceDE/>
              <w:autoSpaceDN/>
              <w:adjustRightInd/>
              <w:spacing w:after="0"/>
              <w:jc w:val="center"/>
              <w:textAlignment w:val="auto"/>
              <w:rPr>
                <w:rFonts w:ascii="Arial" w:eastAsia="Times New Roman" w:hAnsi="Arial" w:cs="Arial"/>
                <w:color w:val="00000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70F1ED6" w14:textId="74A16ADA" w:rsidR="004E3395" w:rsidRPr="003C0EFA" w:rsidRDefault="008C268A" w:rsidP="001246AF">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255</w:t>
            </w:r>
          </w:p>
        </w:tc>
        <w:tc>
          <w:tcPr>
            <w:tcW w:w="0" w:type="auto"/>
            <w:tcBorders>
              <w:top w:val="single" w:sz="4" w:space="0" w:color="auto"/>
              <w:left w:val="nil"/>
              <w:bottom w:val="single" w:sz="4" w:space="0" w:color="auto"/>
              <w:right w:val="single" w:sz="4" w:space="0" w:color="auto"/>
            </w:tcBorders>
            <w:shd w:val="clear" w:color="auto" w:fill="auto"/>
            <w:vAlign w:val="center"/>
          </w:tcPr>
          <w:p w14:paraId="6A1EAA17" w14:textId="0CB61355" w:rsidR="004E3395" w:rsidRPr="003C0EFA" w:rsidRDefault="003C0EFA" w:rsidP="003C0EFA">
            <w:pPr>
              <w:overflowPunct/>
              <w:autoSpaceDE/>
              <w:autoSpaceDN/>
              <w:adjustRightInd/>
              <w:spacing w:after="0"/>
              <w:jc w:val="center"/>
              <w:textAlignment w:val="auto"/>
              <w:rPr>
                <w:rFonts w:ascii="Arial" w:eastAsia="Times New Roman" w:hAnsi="Arial" w:cs="Arial"/>
                <w:color w:val="000000"/>
                <w:lang w:val="en-US"/>
              </w:rPr>
            </w:pPr>
            <w:r w:rsidRPr="003C0EFA">
              <w:rPr>
                <w:rFonts w:ascii="Arial" w:eastAsia="Times New Roman" w:hAnsi="Arial" w:cs="Arial"/>
                <w:color w:val="000000"/>
                <w:lang w:val="en-US"/>
              </w:rPr>
              <w:t>0.67</w:t>
            </w:r>
            <w:r w:rsidR="003B464C">
              <w:rPr>
                <w:rFonts w:ascii="Arial" w:eastAsia="Times New Roman" w:hAnsi="Arial" w:cs="Arial"/>
                <w:color w:val="000000"/>
                <w:lang w:val="en-US"/>
              </w:rPr>
              <w:t>5</w:t>
            </w:r>
          </w:p>
        </w:tc>
        <w:tc>
          <w:tcPr>
            <w:tcW w:w="0" w:type="auto"/>
            <w:tcBorders>
              <w:top w:val="single" w:sz="4" w:space="0" w:color="auto"/>
              <w:left w:val="nil"/>
              <w:bottom w:val="single" w:sz="4" w:space="0" w:color="auto"/>
              <w:right w:val="single" w:sz="4" w:space="0" w:color="auto"/>
            </w:tcBorders>
            <w:shd w:val="clear" w:color="auto" w:fill="auto"/>
            <w:vAlign w:val="center"/>
          </w:tcPr>
          <w:p w14:paraId="357036F5" w14:textId="09492AF6" w:rsidR="004E3395" w:rsidRPr="003C0EFA" w:rsidRDefault="001C6A50" w:rsidP="001246AF">
            <w:pPr>
              <w:overflowPunct/>
              <w:autoSpaceDE/>
              <w:autoSpaceDN/>
              <w:adjustRightInd/>
              <w:spacing w:after="0"/>
              <w:jc w:val="center"/>
              <w:textAlignment w:val="auto"/>
              <w:rPr>
                <w:rFonts w:ascii="Arial" w:eastAsia="Times New Roman" w:hAnsi="Arial" w:cs="Arial"/>
                <w:color w:val="000000"/>
                <w:lang w:val="en-US"/>
              </w:rPr>
            </w:pPr>
            <w:r w:rsidRPr="001C6A50">
              <w:rPr>
                <w:rFonts w:ascii="Arial" w:eastAsia="Times New Roman" w:hAnsi="Arial" w:cs="Arial"/>
                <w:color w:val="000000"/>
                <w:lang w:val="en-US"/>
              </w:rPr>
              <w:t>-</w:t>
            </w:r>
            <w:r w:rsidR="009C294B">
              <w:rPr>
                <w:rFonts w:ascii="Arial" w:eastAsia="Times New Roman" w:hAnsi="Arial" w:cs="Arial"/>
                <w:color w:val="000000"/>
                <w:lang w:val="en-US"/>
              </w:rPr>
              <w:t>4</w:t>
            </w:r>
            <w:r w:rsidRPr="001C6A50">
              <w:rPr>
                <w:rFonts w:ascii="Arial" w:eastAsia="Times New Roman" w:hAnsi="Arial" w:cs="Arial"/>
                <w:color w:val="000000"/>
                <w:lang w:val="en-US"/>
              </w:rPr>
              <w:t>.</w:t>
            </w:r>
            <w:r w:rsidR="009C294B">
              <w:rPr>
                <w:rFonts w:ascii="Arial" w:eastAsia="Times New Roman" w:hAnsi="Arial" w:cs="Arial"/>
                <w:color w:val="000000"/>
                <w:lang w:val="en-US"/>
              </w:rPr>
              <w:t>059</w:t>
            </w:r>
          </w:p>
        </w:tc>
      </w:tr>
    </w:tbl>
    <w:p w14:paraId="59544B3A" w14:textId="11AD4F0D" w:rsidR="0091210C" w:rsidRDefault="00183BC2" w:rsidP="004823CB">
      <w:pPr>
        <w:keepNext/>
        <w:jc w:val="center"/>
      </w:pPr>
      <w:r w:rsidRPr="00183BC2">
        <w:rPr>
          <w:noProof/>
        </w:rPr>
        <w:lastRenderedPageBreak/>
        <w:drawing>
          <wp:inline distT="0" distB="0" distL="0" distR="0" wp14:anchorId="692AD0DC" wp14:editId="2E73CCF1">
            <wp:extent cx="3100032" cy="2324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3091" cy="2348885"/>
                    </a:xfrm>
                    <a:prstGeom prst="rect">
                      <a:avLst/>
                    </a:prstGeom>
                    <a:noFill/>
                    <a:ln>
                      <a:noFill/>
                    </a:ln>
                  </pic:spPr>
                </pic:pic>
              </a:graphicData>
            </a:graphic>
          </wp:inline>
        </w:drawing>
      </w:r>
      <w:r w:rsidR="001A71B9" w:rsidRPr="001A71B9">
        <w:rPr>
          <w:noProof/>
        </w:rPr>
        <w:drawing>
          <wp:inline distT="0" distB="0" distL="0" distR="0" wp14:anchorId="2E3D9F23" wp14:editId="240D2AB2">
            <wp:extent cx="3105150" cy="23279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1928" cy="2348011"/>
                    </a:xfrm>
                    <a:prstGeom prst="rect">
                      <a:avLst/>
                    </a:prstGeom>
                    <a:noFill/>
                    <a:ln>
                      <a:noFill/>
                    </a:ln>
                  </pic:spPr>
                </pic:pic>
              </a:graphicData>
            </a:graphic>
          </wp:inline>
        </w:drawing>
      </w:r>
    </w:p>
    <w:p w14:paraId="7FA89183" w14:textId="50DECAAF" w:rsidR="001246AF" w:rsidRDefault="0091210C" w:rsidP="0091210C">
      <w:pPr>
        <w:pStyle w:val="Caption"/>
        <w:jc w:val="center"/>
      </w:pPr>
      <w:bookmarkStart w:id="3" w:name="_Hlk115363332"/>
      <w:r>
        <w:t xml:space="preserve">Figure </w:t>
      </w:r>
      <w:r>
        <w:fldChar w:fldCharType="begin"/>
      </w:r>
      <w:r>
        <w:instrText xml:space="preserve"> SEQ Figure \* ARABIC </w:instrText>
      </w:r>
      <w:r>
        <w:fldChar w:fldCharType="separate"/>
      </w:r>
      <w:r>
        <w:rPr>
          <w:noProof/>
        </w:rPr>
        <w:t>6</w:t>
      </w:r>
      <w:r>
        <w:fldChar w:fldCharType="end"/>
      </w:r>
      <w:r>
        <w:t xml:space="preserve">: </w:t>
      </w:r>
      <w:bookmarkEnd w:id="3"/>
      <w:r w:rsidRPr="00DE468E">
        <w:t xml:space="preserve">Cosine Similarity and MSE comparison of Dense Urban Macro with </w:t>
      </w:r>
      <w:r>
        <w:t xml:space="preserve">80% Indoor UEs and 20% </w:t>
      </w:r>
      <w:r w:rsidRPr="00DE468E">
        <w:t xml:space="preserve">Outdoor UEs Only for AI/ML AE vs Rel-16 </w:t>
      </w:r>
      <w:proofErr w:type="spellStart"/>
      <w:r w:rsidRPr="00DE468E">
        <w:t>eType</w:t>
      </w:r>
      <w:proofErr w:type="spellEnd"/>
      <w:r w:rsidRPr="00DE468E">
        <w:t xml:space="preserve"> II Codebook</w:t>
      </w:r>
    </w:p>
    <w:p w14:paraId="77C040AC" w14:textId="77777777" w:rsidR="00E304B5" w:rsidRDefault="00E304B5" w:rsidP="00E304B5"/>
    <w:p w14:paraId="7CEBD7DB" w14:textId="78D85EB5" w:rsidR="007E641C" w:rsidRPr="00FA5523" w:rsidRDefault="00190FED" w:rsidP="007E641C">
      <w:pPr>
        <w:pStyle w:val="ListParagraph"/>
        <w:numPr>
          <w:ilvl w:val="0"/>
          <w:numId w:val="24"/>
        </w:numPr>
        <w:ind w:left="1620" w:hanging="1260"/>
      </w:pPr>
      <w:r>
        <w:rPr>
          <w:rFonts w:ascii="Times New Roman" w:hAnsi="Times New Roman"/>
          <w:b/>
          <w:bCs/>
          <w:i/>
          <w:iCs/>
        </w:rPr>
        <w:t xml:space="preserve">ML based Autoencoder can outperform Rel-16 </w:t>
      </w:r>
      <w:proofErr w:type="spellStart"/>
      <w:r>
        <w:rPr>
          <w:rFonts w:ascii="Times New Roman" w:hAnsi="Times New Roman"/>
          <w:b/>
          <w:bCs/>
          <w:i/>
          <w:iCs/>
        </w:rPr>
        <w:t>eType</w:t>
      </w:r>
      <w:proofErr w:type="spellEnd"/>
      <w:r>
        <w:rPr>
          <w:rFonts w:ascii="Times New Roman" w:hAnsi="Times New Roman"/>
          <w:b/>
          <w:bCs/>
          <w:i/>
          <w:iCs/>
        </w:rPr>
        <w:t xml:space="preserve"> II codebook for Rank-1 case in almost all overhead regimes for InH and Dense Urban Macro deployments.</w:t>
      </w:r>
    </w:p>
    <w:p w14:paraId="1FB634F3" w14:textId="3C9FF400" w:rsidR="00FA5523" w:rsidRDefault="00FA5523" w:rsidP="00FA5523"/>
    <w:p w14:paraId="3CC328DC" w14:textId="24F2D802" w:rsidR="008C6FEF" w:rsidRDefault="008C6FEF" w:rsidP="008C6FEF">
      <w:pPr>
        <w:pStyle w:val="Heading2"/>
      </w:pPr>
      <w:r>
        <w:t xml:space="preserve">Generalization performance  </w:t>
      </w:r>
    </w:p>
    <w:p w14:paraId="5F608029" w14:textId="2916C820" w:rsidR="00FA5523" w:rsidRPr="002C42F6" w:rsidRDefault="009B5877" w:rsidP="00490D82">
      <w:pPr>
        <w:jc w:val="both"/>
      </w:pPr>
      <w:r>
        <w:t>The performance of an AI-ML model depends not only on the model implementation (</w:t>
      </w:r>
      <w:proofErr w:type="gramStart"/>
      <w:r>
        <w:t>e.g.</w:t>
      </w:r>
      <w:proofErr w:type="gramEnd"/>
      <w:r>
        <w:t xml:space="preserve"> pre-/post-processing and neural network structure) </w:t>
      </w:r>
      <w:r w:rsidR="00AA4567">
        <w:t>bu</w:t>
      </w:r>
      <w:r w:rsidR="0055182F">
        <w:t>t</w:t>
      </w:r>
      <w:r w:rsidR="00AA4567">
        <w:t xml:space="preserve"> also </w:t>
      </w:r>
      <w:r w:rsidR="00C15542">
        <w:t>on</w:t>
      </w:r>
      <w:r w:rsidR="00AA4567">
        <w:t xml:space="preserve"> the dataset</w:t>
      </w:r>
      <w:r w:rsidR="00DC6C5B">
        <w:t>s</w:t>
      </w:r>
      <w:r w:rsidR="00AA4567">
        <w:t xml:space="preserve"> used for training</w:t>
      </w:r>
      <w:r w:rsidR="00490D82">
        <w:t xml:space="preserve"> </w:t>
      </w:r>
      <w:r w:rsidR="00C15542">
        <w:t>and testing (inference</w:t>
      </w:r>
      <w:r w:rsidR="004F19D1">
        <w:t xml:space="preserve">) </w:t>
      </w:r>
      <w:r w:rsidR="00490D82">
        <w:t xml:space="preserve">of the neural network. </w:t>
      </w:r>
      <w:r w:rsidR="006205BB">
        <w:t xml:space="preserve">If there is a mismatch </w:t>
      </w:r>
      <w:r w:rsidR="00F96427">
        <w:t xml:space="preserve">in the </w:t>
      </w:r>
      <w:r w:rsidR="006205BB">
        <w:t>statisti</w:t>
      </w:r>
      <w:r w:rsidR="00F96427">
        <w:t>cal properties</w:t>
      </w:r>
      <w:r w:rsidR="006205BB">
        <w:t xml:space="preserve"> between </w:t>
      </w:r>
      <w:r w:rsidR="004F19D1">
        <w:t xml:space="preserve">the </w:t>
      </w:r>
      <w:r w:rsidR="006205BB">
        <w:t>dataset</w:t>
      </w:r>
      <w:r w:rsidR="004F19D1">
        <w:t>s used</w:t>
      </w:r>
      <w:r w:rsidR="006205BB">
        <w:t xml:space="preserve"> for training and </w:t>
      </w:r>
      <w:r w:rsidR="00785832">
        <w:t>inference,</w:t>
      </w:r>
      <w:r w:rsidR="006205BB">
        <w:t xml:space="preserve"> then some performance loss is expected</w:t>
      </w:r>
      <w:r w:rsidR="00EB10D8">
        <w:t xml:space="preserve">. </w:t>
      </w:r>
      <w:r w:rsidR="001272A4">
        <w:t xml:space="preserve">The ability to </w:t>
      </w:r>
      <w:r w:rsidR="00B35237">
        <w:t>apply the network for different channel statistics (</w:t>
      </w:r>
      <w:proofErr w:type="gramStart"/>
      <w:r w:rsidR="008707F1">
        <w:t>e.g.</w:t>
      </w:r>
      <w:proofErr w:type="gramEnd"/>
      <w:r w:rsidR="008707F1">
        <w:t xml:space="preserve"> </w:t>
      </w:r>
      <w:r w:rsidR="00B35237">
        <w:t>scenario</w:t>
      </w:r>
      <w:r w:rsidR="005B57D2">
        <w:t>. configuration</w:t>
      </w:r>
      <w:r w:rsidR="00B35237">
        <w:t xml:space="preserve">) </w:t>
      </w:r>
      <w:r w:rsidR="008707F1">
        <w:t xml:space="preserve">can be measured by generalisation performance. At the last RAN1 meeting it was agreed to consider the following </w:t>
      </w:r>
      <w:r w:rsidR="00F34811">
        <w:t xml:space="preserve">3 cases to evaluate the generalisation </w:t>
      </w:r>
      <w:r w:rsidR="00F34811" w:rsidRPr="002C42F6">
        <w:t xml:space="preserve">performance. </w:t>
      </w:r>
    </w:p>
    <w:p w14:paraId="4A038F0B" w14:textId="77777777" w:rsidR="002C42F6" w:rsidRPr="002C42F6" w:rsidRDefault="002C42F6" w:rsidP="002C42F6">
      <w:pPr>
        <w:pStyle w:val="ListParagraph"/>
        <w:numPr>
          <w:ilvl w:val="0"/>
          <w:numId w:val="28"/>
        </w:numPr>
        <w:jc w:val="both"/>
        <w:rPr>
          <w:rFonts w:ascii="Times New Roman" w:hAnsi="Times New Roman"/>
          <w:sz w:val="20"/>
          <w:szCs w:val="20"/>
        </w:rPr>
      </w:pPr>
      <w:r w:rsidRPr="00B33023">
        <w:rPr>
          <w:rFonts w:ascii="Times New Roman" w:hAnsi="Times New Roman"/>
          <w:b/>
          <w:bCs/>
          <w:sz w:val="20"/>
          <w:szCs w:val="20"/>
        </w:rPr>
        <w:t>Case 1</w:t>
      </w:r>
      <w:r w:rsidRPr="002C42F6">
        <w:rPr>
          <w:rFonts w:ascii="Times New Roman" w:hAnsi="Times New Roman"/>
          <w:sz w:val="20"/>
          <w:szCs w:val="20"/>
        </w:rPr>
        <w:t xml:space="preserve">: The AI/ML model is trained based on training dataset from one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and then the AI/ML model performs inference/test on a dataset from the same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p>
    <w:p w14:paraId="05936C8C" w14:textId="77777777" w:rsidR="002C42F6" w:rsidRPr="002C42F6" w:rsidRDefault="002C42F6" w:rsidP="002C42F6">
      <w:pPr>
        <w:pStyle w:val="ListParagraph"/>
        <w:numPr>
          <w:ilvl w:val="0"/>
          <w:numId w:val="28"/>
        </w:numPr>
        <w:jc w:val="both"/>
        <w:rPr>
          <w:rFonts w:ascii="Times New Roman" w:hAnsi="Times New Roman"/>
          <w:sz w:val="20"/>
          <w:szCs w:val="20"/>
        </w:rPr>
      </w:pPr>
      <w:r w:rsidRPr="00B33023">
        <w:rPr>
          <w:rFonts w:ascii="Times New Roman" w:hAnsi="Times New Roman"/>
          <w:b/>
          <w:bCs/>
          <w:sz w:val="20"/>
          <w:szCs w:val="20"/>
        </w:rPr>
        <w:t>Case 2</w:t>
      </w:r>
      <w:r w:rsidRPr="002C42F6">
        <w:rPr>
          <w:rFonts w:ascii="Times New Roman" w:hAnsi="Times New Roman"/>
          <w:sz w:val="20"/>
          <w:szCs w:val="20"/>
        </w:rPr>
        <w:t xml:space="preserve">: The AI/ML model is trained based on training dataset from one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and then the AI/ML model performs inference/test on a different dataset than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e.g., </w:t>
      </w:r>
      <w:proofErr w:type="spellStart"/>
      <w:r w:rsidRPr="002C42F6">
        <w:rPr>
          <w:rFonts w:ascii="Times New Roman" w:hAnsi="Times New Roman"/>
          <w:sz w:val="20"/>
          <w:szCs w:val="20"/>
        </w:rPr>
        <w:t>Scenario#B</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p>
    <w:p w14:paraId="03B7D848" w14:textId="6C2B96B5" w:rsidR="002C42F6" w:rsidRPr="002C42F6" w:rsidRDefault="002C42F6" w:rsidP="002C42F6">
      <w:pPr>
        <w:pStyle w:val="ListParagraph"/>
        <w:numPr>
          <w:ilvl w:val="0"/>
          <w:numId w:val="28"/>
        </w:numPr>
        <w:jc w:val="both"/>
        <w:rPr>
          <w:rFonts w:ascii="Times New Roman" w:hAnsi="Times New Roman"/>
          <w:sz w:val="20"/>
          <w:szCs w:val="20"/>
        </w:rPr>
      </w:pPr>
      <w:r w:rsidRPr="00B33023">
        <w:rPr>
          <w:rFonts w:ascii="Times New Roman" w:hAnsi="Times New Roman"/>
          <w:b/>
          <w:bCs/>
          <w:sz w:val="20"/>
          <w:szCs w:val="20"/>
        </w:rPr>
        <w:t>Case 3</w:t>
      </w:r>
      <w:r w:rsidRPr="002C42F6">
        <w:rPr>
          <w:rFonts w:ascii="Times New Roman" w:hAnsi="Times New Roman"/>
          <w:sz w:val="20"/>
          <w:szCs w:val="20"/>
        </w:rPr>
        <w:t xml:space="preserve">: The AI/ML model is trained based on training dataset constructed by mixing datasets from multiple scenarios/configurations including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and a different dataset, e.g., </w:t>
      </w:r>
      <w:proofErr w:type="spellStart"/>
      <w:r w:rsidRPr="002C42F6">
        <w:rPr>
          <w:rFonts w:ascii="Times New Roman" w:hAnsi="Times New Roman"/>
          <w:sz w:val="20"/>
          <w:szCs w:val="20"/>
        </w:rPr>
        <w:t>Scenario#B</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and then the AI/ML model performs inference/test on a dataset from a single Scenario/Configuration, e.g.</w:t>
      </w:r>
      <w:proofErr w:type="gramStart"/>
      <w:r w:rsidRPr="002C42F6">
        <w:rPr>
          <w:rFonts w:ascii="Times New Roman" w:hAnsi="Times New Roman"/>
          <w:sz w:val="20"/>
          <w:szCs w:val="20"/>
        </w:rPr>
        <w:t xml:space="preserve">,  </w:t>
      </w:r>
      <w:proofErr w:type="spellStart"/>
      <w:r w:rsidRPr="002C42F6">
        <w:rPr>
          <w:rFonts w:ascii="Times New Roman" w:hAnsi="Times New Roman"/>
          <w:sz w:val="20"/>
          <w:szCs w:val="20"/>
        </w:rPr>
        <w:t>Scenario</w:t>
      </w:r>
      <w:proofErr w:type="gramEnd"/>
      <w:r w:rsidRPr="002C42F6">
        <w:rPr>
          <w:rFonts w:ascii="Times New Roman" w:hAnsi="Times New Roman"/>
          <w:sz w:val="20"/>
          <w:szCs w:val="20"/>
        </w:rPr>
        <w:t>#A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Configuration#A</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Scenario#B</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 xml:space="preserve">, </w:t>
      </w:r>
      <w:proofErr w:type="spellStart"/>
      <w:r w:rsidRPr="002C42F6">
        <w:rPr>
          <w:rFonts w:ascii="Times New Roman" w:hAnsi="Times New Roman"/>
          <w:sz w:val="20"/>
          <w:szCs w:val="20"/>
        </w:rPr>
        <w:t>Scenario#A</w:t>
      </w:r>
      <w:proofErr w:type="spellEnd"/>
      <w:r w:rsidRPr="002C42F6">
        <w:rPr>
          <w:rFonts w:ascii="Times New Roman" w:hAnsi="Times New Roman"/>
          <w:sz w:val="20"/>
          <w:szCs w:val="20"/>
        </w:rPr>
        <w:t>/</w:t>
      </w:r>
      <w:proofErr w:type="spellStart"/>
      <w:r w:rsidRPr="002C42F6">
        <w:rPr>
          <w:rFonts w:ascii="Times New Roman" w:hAnsi="Times New Roman"/>
          <w:sz w:val="20"/>
          <w:szCs w:val="20"/>
        </w:rPr>
        <w:t>Configuration#B</w:t>
      </w:r>
      <w:proofErr w:type="spellEnd"/>
      <w:r w:rsidRPr="002C42F6">
        <w:rPr>
          <w:rFonts w:ascii="Times New Roman" w:hAnsi="Times New Roman"/>
          <w:sz w:val="20"/>
          <w:szCs w:val="20"/>
        </w:rPr>
        <w:t>.</w:t>
      </w:r>
    </w:p>
    <w:p w14:paraId="7C361394" w14:textId="0D3711F9" w:rsidR="003D3070" w:rsidRDefault="003D3070" w:rsidP="003D3070">
      <w:pPr>
        <w:jc w:val="both"/>
      </w:pPr>
    </w:p>
    <w:p w14:paraId="1D77E694" w14:textId="1F914BE1" w:rsidR="00D16D6F" w:rsidRDefault="00DB147E" w:rsidP="00D16D6F">
      <w:pPr>
        <w:pStyle w:val="Heading3"/>
      </w:pPr>
      <w:r>
        <w:t>UMa/</w:t>
      </w:r>
      <w:proofErr w:type="spellStart"/>
      <w:r>
        <w:t>UMi</w:t>
      </w:r>
      <w:proofErr w:type="spellEnd"/>
    </w:p>
    <w:p w14:paraId="0588C920" w14:textId="55AB065C" w:rsidR="00090E12" w:rsidRDefault="00312D18" w:rsidP="00090E12">
      <w:pPr>
        <w:jc w:val="both"/>
      </w:pPr>
      <w:r>
        <w:t xml:space="preserve">The 3 cases for </w:t>
      </w:r>
      <w:r w:rsidR="003B4FB7">
        <w:t xml:space="preserve">AI/ML model generalization performance </w:t>
      </w:r>
      <w:proofErr w:type="gramStart"/>
      <w:r w:rsidR="003B4FB7">
        <w:t>was</w:t>
      </w:r>
      <w:proofErr w:type="gramEnd"/>
      <w:r w:rsidR="003B4FB7">
        <w:t xml:space="preserve"> evaluated</w:t>
      </w:r>
      <w:r w:rsidR="00101E63">
        <w:t xml:space="preserve"> for UMa and </w:t>
      </w:r>
      <w:proofErr w:type="spellStart"/>
      <w:r w:rsidR="00101E63">
        <w:t>UMi</w:t>
      </w:r>
      <w:proofErr w:type="spellEnd"/>
      <w:r w:rsidR="00F244F6">
        <w:t xml:space="preserve"> </w:t>
      </w:r>
      <w:r w:rsidR="003061EC">
        <w:t>scenarios</w:t>
      </w:r>
      <w:r w:rsidR="003B4FB7">
        <w:t xml:space="preserve"> with the autoencoder neural network </w:t>
      </w:r>
      <w:r w:rsidR="003656AF">
        <w:t>described in section 2.1 above. For the evaluation neural network with the same parameters was trained on 3 datasets</w:t>
      </w:r>
      <w:r w:rsidR="008E464F">
        <w:t xml:space="preserve">: UMa, </w:t>
      </w:r>
      <w:proofErr w:type="spellStart"/>
      <w:r w:rsidR="008E464F">
        <w:t>UMi</w:t>
      </w:r>
      <w:proofErr w:type="spellEnd"/>
      <w:r w:rsidR="008E464F">
        <w:t xml:space="preserve"> and UMa + </w:t>
      </w:r>
      <w:proofErr w:type="spellStart"/>
      <w:r w:rsidR="008E464F">
        <w:t>UMi</w:t>
      </w:r>
      <w:proofErr w:type="spellEnd"/>
      <w:r w:rsidR="008E464F">
        <w:t xml:space="preserve">. Mixed dataset (UMa + </w:t>
      </w:r>
      <w:proofErr w:type="spellStart"/>
      <w:r w:rsidR="008E464F">
        <w:t>UMi</w:t>
      </w:r>
      <w:proofErr w:type="spellEnd"/>
      <w:r w:rsidR="008E464F">
        <w:t xml:space="preserve">) has equal </w:t>
      </w:r>
      <w:r w:rsidR="00CE4D37">
        <w:t xml:space="preserve">distribution of channel matrixes </w:t>
      </w:r>
      <w:r w:rsidR="00A142BF">
        <w:t xml:space="preserve">(50% UMa and 50% </w:t>
      </w:r>
      <w:proofErr w:type="spellStart"/>
      <w:r w:rsidR="00A142BF">
        <w:t>UMi</w:t>
      </w:r>
      <w:proofErr w:type="spellEnd"/>
      <w:r w:rsidR="00A142BF">
        <w:t>)</w:t>
      </w:r>
    </w:p>
    <w:p w14:paraId="58707F91" w14:textId="36F0E11B" w:rsidR="00757569" w:rsidRDefault="00CF1935" w:rsidP="00090E12">
      <w:pPr>
        <w:jc w:val="both"/>
      </w:pPr>
      <w:r>
        <w:t>The SGCS results</w:t>
      </w:r>
      <w:r w:rsidR="001E1C2B">
        <w:t xml:space="preserve"> for different </w:t>
      </w:r>
      <w:r w:rsidR="00412B1A">
        <w:t>PMI reporting overhead (96 bits, 128 bits and 192 bits)</w:t>
      </w:r>
      <w:r>
        <w:t xml:space="preserve"> are presented in figure 7 for </w:t>
      </w:r>
      <w:r w:rsidR="00E81D87">
        <w:t xml:space="preserve">inference on </w:t>
      </w:r>
      <w:r w:rsidR="00F308CF">
        <w:t>UMa dataset</w:t>
      </w:r>
      <w:r w:rsidR="00E81D87">
        <w:t xml:space="preserve"> and figure 8 for inference </w:t>
      </w:r>
      <w:r w:rsidR="00683E2C">
        <w:t xml:space="preserve">on </w:t>
      </w:r>
      <w:proofErr w:type="spellStart"/>
      <w:r w:rsidR="00F308CF">
        <w:t>UMi</w:t>
      </w:r>
      <w:proofErr w:type="spellEnd"/>
      <w:r w:rsidR="00F308CF">
        <w:t xml:space="preserve"> dataset</w:t>
      </w:r>
      <w:r w:rsidR="00E81D87">
        <w:t xml:space="preserve">. </w:t>
      </w:r>
    </w:p>
    <w:p w14:paraId="3333C0FD" w14:textId="6C753857" w:rsidR="00552AD0" w:rsidRDefault="00552AD0" w:rsidP="00552AD0">
      <w:pPr>
        <w:jc w:val="center"/>
      </w:pPr>
      <w:r>
        <w:rPr>
          <w:noProof/>
        </w:rPr>
        <w:lastRenderedPageBreak/>
        <w:drawing>
          <wp:inline distT="0" distB="0" distL="0" distR="0" wp14:anchorId="1034F8D5" wp14:editId="594E928D">
            <wp:extent cx="3981450" cy="2388870"/>
            <wp:effectExtent l="0" t="0" r="0" b="11430"/>
            <wp:docPr id="1" name="Chart 1">
              <a:extLst xmlns:a="http://schemas.openxmlformats.org/drawingml/2006/main">
                <a:ext uri="{FF2B5EF4-FFF2-40B4-BE49-F238E27FC236}">
                  <a16:creationId xmlns:a16="http://schemas.microsoft.com/office/drawing/2014/main" id="{86C1AE56-63B5-4575-A5B1-9414EB9CD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7FF3FA3" w14:textId="730E2117" w:rsidR="00552AD0" w:rsidRPr="007217A5" w:rsidRDefault="007217A5" w:rsidP="00552AD0">
      <w:pPr>
        <w:jc w:val="center"/>
        <w:rPr>
          <w:b/>
          <w:bCs/>
        </w:rPr>
      </w:pPr>
      <w:r w:rsidRPr="007217A5">
        <w:rPr>
          <w:b/>
          <w:bCs/>
        </w:rPr>
        <w:t xml:space="preserve">Figure </w:t>
      </w:r>
      <w:r>
        <w:rPr>
          <w:b/>
          <w:bCs/>
        </w:rPr>
        <w:t>7</w:t>
      </w:r>
      <w:r w:rsidRPr="007217A5">
        <w:rPr>
          <w:b/>
          <w:bCs/>
        </w:rPr>
        <w:t>:</w:t>
      </w:r>
      <w:r w:rsidR="001E1C2B">
        <w:rPr>
          <w:b/>
          <w:bCs/>
        </w:rPr>
        <w:t xml:space="preserve"> SGCS </w:t>
      </w:r>
      <w:r w:rsidR="00D352C8">
        <w:rPr>
          <w:b/>
          <w:bCs/>
        </w:rPr>
        <w:t xml:space="preserve">values for </w:t>
      </w:r>
      <w:r w:rsidR="00EF4A05">
        <w:rPr>
          <w:b/>
          <w:bCs/>
        </w:rPr>
        <w:t>the autoencoder trained on different datasets</w:t>
      </w:r>
      <w:r w:rsidR="000B2560">
        <w:rPr>
          <w:b/>
          <w:bCs/>
        </w:rPr>
        <w:t xml:space="preserve"> with UMa/</w:t>
      </w:r>
      <w:proofErr w:type="spellStart"/>
      <w:r w:rsidR="000B2560">
        <w:rPr>
          <w:b/>
          <w:bCs/>
        </w:rPr>
        <w:t>UMi</w:t>
      </w:r>
      <w:proofErr w:type="spellEnd"/>
      <w:r w:rsidR="004779A1">
        <w:rPr>
          <w:b/>
          <w:bCs/>
        </w:rPr>
        <w:t xml:space="preserve"> channel matrixes</w:t>
      </w:r>
      <w:r w:rsidR="00EF4A05">
        <w:rPr>
          <w:b/>
          <w:bCs/>
        </w:rPr>
        <w:t xml:space="preserve"> and </w:t>
      </w:r>
      <w:r w:rsidR="00A45485">
        <w:rPr>
          <w:b/>
          <w:bCs/>
        </w:rPr>
        <w:t xml:space="preserve">tested on </w:t>
      </w:r>
      <w:r w:rsidR="00A45485" w:rsidRPr="00A45485">
        <w:rPr>
          <w:b/>
          <w:bCs/>
        </w:rPr>
        <w:t>dataset with UM</w:t>
      </w:r>
      <w:r w:rsidR="00A45485">
        <w:rPr>
          <w:b/>
          <w:bCs/>
        </w:rPr>
        <w:t>a</w:t>
      </w:r>
      <w:r w:rsidR="002C4EA3">
        <w:rPr>
          <w:b/>
          <w:bCs/>
        </w:rPr>
        <w:t xml:space="preserve"> channel matrixes</w:t>
      </w:r>
    </w:p>
    <w:p w14:paraId="0CFC8863" w14:textId="451CF210" w:rsidR="00552AD0" w:rsidRDefault="007217A5" w:rsidP="00552AD0">
      <w:pPr>
        <w:jc w:val="center"/>
      </w:pPr>
      <w:r>
        <w:rPr>
          <w:noProof/>
        </w:rPr>
        <w:drawing>
          <wp:inline distT="0" distB="0" distL="0" distR="0" wp14:anchorId="48E2C607" wp14:editId="15C6A539">
            <wp:extent cx="4013200" cy="2407920"/>
            <wp:effectExtent l="0" t="0" r="6350" b="11430"/>
            <wp:docPr id="21" name="Chart 21">
              <a:extLst xmlns:a="http://schemas.openxmlformats.org/drawingml/2006/main">
                <a:ext uri="{FF2B5EF4-FFF2-40B4-BE49-F238E27FC236}">
                  <a16:creationId xmlns:a16="http://schemas.microsoft.com/office/drawing/2014/main" id="{B2328A35-CE90-4575-ADE7-B8FA286B69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875925B" w14:textId="0F53ABA1" w:rsidR="007217A5" w:rsidRDefault="007217A5" w:rsidP="007217A5">
      <w:pPr>
        <w:jc w:val="center"/>
        <w:rPr>
          <w:b/>
          <w:bCs/>
        </w:rPr>
      </w:pPr>
      <w:r w:rsidRPr="007217A5">
        <w:rPr>
          <w:b/>
          <w:bCs/>
        </w:rPr>
        <w:t xml:space="preserve">Figure </w:t>
      </w:r>
      <w:r>
        <w:rPr>
          <w:b/>
          <w:bCs/>
        </w:rPr>
        <w:t>8</w:t>
      </w:r>
      <w:r w:rsidRPr="007217A5">
        <w:rPr>
          <w:b/>
          <w:bCs/>
        </w:rPr>
        <w:t>:</w:t>
      </w:r>
      <w:r w:rsidR="00594112" w:rsidRPr="00594112">
        <w:rPr>
          <w:b/>
          <w:bCs/>
        </w:rPr>
        <w:t xml:space="preserve"> </w:t>
      </w:r>
      <w:r w:rsidR="00594112">
        <w:rPr>
          <w:b/>
          <w:bCs/>
        </w:rPr>
        <w:t>SGCS values for the autoencoder trained on different datasets</w:t>
      </w:r>
      <w:r w:rsidR="000B2560">
        <w:rPr>
          <w:b/>
          <w:bCs/>
        </w:rPr>
        <w:t xml:space="preserve"> with UMa/</w:t>
      </w:r>
      <w:proofErr w:type="spellStart"/>
      <w:r w:rsidR="000B2560">
        <w:rPr>
          <w:b/>
          <w:bCs/>
        </w:rPr>
        <w:t>UMi</w:t>
      </w:r>
      <w:proofErr w:type="spellEnd"/>
      <w:r w:rsidR="004779A1">
        <w:rPr>
          <w:b/>
          <w:bCs/>
        </w:rPr>
        <w:t xml:space="preserve"> channel matrixes</w:t>
      </w:r>
      <w:r w:rsidR="00594112">
        <w:rPr>
          <w:b/>
          <w:bCs/>
        </w:rPr>
        <w:t xml:space="preserve"> and tested on </w:t>
      </w:r>
      <w:r w:rsidR="00594112" w:rsidRPr="00A45485">
        <w:rPr>
          <w:b/>
          <w:bCs/>
        </w:rPr>
        <w:t xml:space="preserve">dataset with </w:t>
      </w:r>
      <w:proofErr w:type="spellStart"/>
      <w:r w:rsidR="00594112" w:rsidRPr="00A45485">
        <w:rPr>
          <w:b/>
          <w:bCs/>
        </w:rPr>
        <w:t>UM</w:t>
      </w:r>
      <w:r w:rsidR="00594112">
        <w:rPr>
          <w:b/>
          <w:bCs/>
        </w:rPr>
        <w:t>i</w:t>
      </w:r>
      <w:proofErr w:type="spellEnd"/>
      <w:r w:rsidR="002C4EA3">
        <w:rPr>
          <w:b/>
          <w:bCs/>
        </w:rPr>
        <w:t xml:space="preserve"> channel matrixes</w:t>
      </w:r>
    </w:p>
    <w:p w14:paraId="133A4741" w14:textId="77777777" w:rsidR="009138C4" w:rsidRDefault="009138C4" w:rsidP="009138C4">
      <w:pPr>
        <w:rPr>
          <w:b/>
          <w:bCs/>
        </w:rPr>
      </w:pPr>
    </w:p>
    <w:p w14:paraId="3B96BDE3" w14:textId="15F178E1" w:rsidR="009138C4" w:rsidRDefault="009138C4" w:rsidP="007C6DEB">
      <w:pPr>
        <w:jc w:val="both"/>
      </w:pPr>
      <w:r w:rsidRPr="009138C4">
        <w:t xml:space="preserve">As it can be seen from the above evaluation results, </w:t>
      </w:r>
      <w:r w:rsidR="00FA7314">
        <w:t>there a small performance</w:t>
      </w:r>
      <w:r w:rsidR="00870AAA">
        <w:t xml:space="preserve"> loss for</w:t>
      </w:r>
      <w:r w:rsidR="00B17350">
        <w:t xml:space="preserve"> autoencoder with misaligned dataset</w:t>
      </w:r>
      <w:r w:rsidR="007C6DEB">
        <w:t>s</w:t>
      </w:r>
      <w:r w:rsidR="00B17350">
        <w:t xml:space="preserve"> for </w:t>
      </w:r>
      <w:r w:rsidR="007C6DEB">
        <w:t>training and inference</w:t>
      </w:r>
      <w:r w:rsidR="00870AAA">
        <w:t xml:space="preserve"> </w:t>
      </w:r>
      <w:r w:rsidR="007C6DEB">
        <w:t>(</w:t>
      </w:r>
      <w:r w:rsidR="00477AC1">
        <w:t>C</w:t>
      </w:r>
      <w:r w:rsidR="00870AAA">
        <w:t>ase 2</w:t>
      </w:r>
      <w:r w:rsidR="007C6DEB">
        <w:t>)</w:t>
      </w:r>
      <w:r w:rsidR="00B17350">
        <w:t xml:space="preserve"> comparing to</w:t>
      </w:r>
      <w:r w:rsidR="007C6DEB">
        <w:t xml:space="preserve"> autoencoder with aligned datasets</w:t>
      </w:r>
      <w:r w:rsidR="00B17350">
        <w:t xml:space="preserve"> </w:t>
      </w:r>
      <w:r w:rsidR="007C6DEB">
        <w:t>(</w:t>
      </w:r>
      <w:r w:rsidR="00477AC1">
        <w:t>C</w:t>
      </w:r>
      <w:r w:rsidR="00B17350">
        <w:t>ase 1</w:t>
      </w:r>
      <w:r w:rsidR="007C6DEB">
        <w:t xml:space="preserve">). </w:t>
      </w:r>
      <w:r w:rsidR="00516349">
        <w:t xml:space="preserve">If dataset with both UMa and </w:t>
      </w:r>
      <w:proofErr w:type="spellStart"/>
      <w:r w:rsidR="00516349">
        <w:t>UMi</w:t>
      </w:r>
      <w:proofErr w:type="spellEnd"/>
      <w:r w:rsidR="00516349">
        <w:t xml:space="preserve"> </w:t>
      </w:r>
      <w:r w:rsidR="005C6B10">
        <w:t>channel</w:t>
      </w:r>
      <w:r w:rsidR="00516349">
        <w:t xml:space="preserve"> models </w:t>
      </w:r>
      <w:r w:rsidR="00477AC1">
        <w:t>is used for training (Case 3) then performance loss is marginal comparing to Case 1.</w:t>
      </w:r>
    </w:p>
    <w:p w14:paraId="7A388CFE" w14:textId="68D4D1B3" w:rsidR="00221EA2" w:rsidRPr="00221EA2" w:rsidRDefault="003D61E3" w:rsidP="00556FFA">
      <w:pPr>
        <w:pStyle w:val="ListParagraph"/>
        <w:numPr>
          <w:ilvl w:val="0"/>
          <w:numId w:val="24"/>
        </w:numPr>
        <w:ind w:left="1620" w:hanging="1260"/>
        <w:jc w:val="both"/>
      </w:pPr>
      <w:r w:rsidRPr="003D61E3">
        <w:rPr>
          <w:rFonts w:ascii="Times New Roman" w:hAnsi="Times New Roman"/>
          <w:b/>
          <w:bCs/>
          <w:i/>
          <w:iCs/>
        </w:rPr>
        <w:t xml:space="preserve">If dataset with both UMa and </w:t>
      </w:r>
      <w:proofErr w:type="spellStart"/>
      <w:r w:rsidRPr="003D61E3">
        <w:rPr>
          <w:rFonts w:ascii="Times New Roman" w:hAnsi="Times New Roman"/>
          <w:b/>
          <w:bCs/>
          <w:i/>
          <w:iCs/>
        </w:rPr>
        <w:t>UMi</w:t>
      </w:r>
      <w:proofErr w:type="spellEnd"/>
      <w:r w:rsidRPr="003D61E3">
        <w:rPr>
          <w:rFonts w:ascii="Times New Roman" w:hAnsi="Times New Roman"/>
          <w:b/>
          <w:bCs/>
          <w:i/>
          <w:iCs/>
        </w:rPr>
        <w:t xml:space="preserve"> </w:t>
      </w:r>
      <w:r w:rsidR="005C6B10" w:rsidRPr="003D61E3">
        <w:rPr>
          <w:rFonts w:ascii="Times New Roman" w:hAnsi="Times New Roman"/>
          <w:b/>
          <w:bCs/>
          <w:i/>
          <w:iCs/>
        </w:rPr>
        <w:t>channel</w:t>
      </w:r>
      <w:r w:rsidRPr="003D61E3">
        <w:rPr>
          <w:rFonts w:ascii="Times New Roman" w:hAnsi="Times New Roman"/>
          <w:b/>
          <w:bCs/>
          <w:i/>
          <w:iCs/>
        </w:rPr>
        <w:t xml:space="preserve"> models is used for training (Case 3) then performance loss is marginal comparing to</w:t>
      </w:r>
      <w:r w:rsidR="00EF30D3">
        <w:rPr>
          <w:rFonts w:ascii="Times New Roman" w:hAnsi="Times New Roman"/>
          <w:b/>
          <w:bCs/>
          <w:i/>
          <w:iCs/>
        </w:rPr>
        <w:t xml:space="preserve"> training </w:t>
      </w:r>
      <w:r w:rsidR="00EC76F6">
        <w:rPr>
          <w:rFonts w:ascii="Times New Roman" w:hAnsi="Times New Roman"/>
          <w:b/>
          <w:bCs/>
          <w:i/>
          <w:iCs/>
        </w:rPr>
        <w:t>and testing on aligned dataset</w:t>
      </w:r>
      <w:r w:rsidRPr="003D61E3">
        <w:rPr>
          <w:rFonts w:ascii="Times New Roman" w:hAnsi="Times New Roman"/>
          <w:b/>
          <w:bCs/>
          <w:i/>
          <w:iCs/>
        </w:rPr>
        <w:t xml:space="preserve"> </w:t>
      </w:r>
      <w:r w:rsidR="00EC76F6">
        <w:rPr>
          <w:rFonts w:ascii="Times New Roman" w:hAnsi="Times New Roman"/>
          <w:b/>
          <w:bCs/>
          <w:i/>
          <w:iCs/>
        </w:rPr>
        <w:t>(</w:t>
      </w:r>
      <w:r w:rsidRPr="003D61E3">
        <w:rPr>
          <w:rFonts w:ascii="Times New Roman" w:hAnsi="Times New Roman"/>
          <w:b/>
          <w:bCs/>
          <w:i/>
          <w:iCs/>
        </w:rPr>
        <w:t>Case 1</w:t>
      </w:r>
      <w:r w:rsidR="00EC76F6">
        <w:rPr>
          <w:rFonts w:ascii="Times New Roman" w:hAnsi="Times New Roman"/>
          <w:b/>
          <w:bCs/>
          <w:i/>
          <w:iCs/>
        </w:rPr>
        <w:t>)</w:t>
      </w:r>
    </w:p>
    <w:p w14:paraId="39032A7E" w14:textId="2B3ACF85" w:rsidR="00DB147E" w:rsidRDefault="00DB147E" w:rsidP="00DB147E">
      <w:pPr>
        <w:pStyle w:val="Heading3"/>
      </w:pPr>
      <w:r>
        <w:t>UMa/InH</w:t>
      </w:r>
    </w:p>
    <w:p w14:paraId="6548C1C2" w14:textId="1F389BF4" w:rsidR="009A0B64" w:rsidRDefault="009A0B64" w:rsidP="009A0B64">
      <w:pPr>
        <w:jc w:val="both"/>
      </w:pPr>
      <w:r>
        <w:t xml:space="preserve">The </w:t>
      </w:r>
      <w:r w:rsidR="005C6B10">
        <w:t>2</w:t>
      </w:r>
      <w:r>
        <w:t xml:space="preserve"> cases for AI/ML model generalization performance </w:t>
      </w:r>
      <w:proofErr w:type="gramStart"/>
      <w:r>
        <w:t>was</w:t>
      </w:r>
      <w:proofErr w:type="gramEnd"/>
      <w:r>
        <w:t xml:space="preserve"> evaluated for UMa and </w:t>
      </w:r>
      <w:r w:rsidR="00B00A44">
        <w:t>InH</w:t>
      </w:r>
      <w:r>
        <w:t xml:space="preserve"> scenarios with the autoencoder neural network described in section 2.1 above. For the evaluation neural network with the same parameters was trained on </w:t>
      </w:r>
      <w:r w:rsidR="005C6B10">
        <w:t>2</w:t>
      </w:r>
      <w:r>
        <w:t xml:space="preserve"> datasets: UMa</w:t>
      </w:r>
      <w:r w:rsidR="00F71B05">
        <w:t xml:space="preserve"> and</w:t>
      </w:r>
      <w:r>
        <w:t xml:space="preserve"> </w:t>
      </w:r>
      <w:r w:rsidR="00B00A44">
        <w:t>InH</w:t>
      </w:r>
      <w:r>
        <w:t xml:space="preserve">. </w:t>
      </w:r>
    </w:p>
    <w:p w14:paraId="333E1778" w14:textId="6A441B7F" w:rsidR="009A0B64" w:rsidRDefault="009A0B64" w:rsidP="009A0B64">
      <w:pPr>
        <w:jc w:val="both"/>
      </w:pPr>
      <w:bookmarkStart w:id="4" w:name="_Hlk115383323"/>
      <w:r>
        <w:t xml:space="preserve">The SGCS results for different PMI reporting overhead (96 bits, 128 bits and 192 bits) are presented in figure </w:t>
      </w:r>
      <w:r w:rsidR="00B00A44">
        <w:t>9</w:t>
      </w:r>
      <w:r>
        <w:t xml:space="preserve"> for inference on UMa dataset and figure </w:t>
      </w:r>
      <w:r w:rsidR="00B00A44">
        <w:t>10</w:t>
      </w:r>
      <w:r>
        <w:t xml:space="preserve"> for inference on </w:t>
      </w:r>
      <w:r w:rsidR="003C2DD5">
        <w:t>InH</w:t>
      </w:r>
      <w:r>
        <w:t xml:space="preserve"> dataset. </w:t>
      </w:r>
    </w:p>
    <w:bookmarkEnd w:id="4"/>
    <w:p w14:paraId="15A964D2" w14:textId="34860862" w:rsidR="00DB147E" w:rsidRDefault="00845F77" w:rsidP="005D003A">
      <w:pPr>
        <w:jc w:val="center"/>
      </w:pPr>
      <w:r>
        <w:rPr>
          <w:noProof/>
        </w:rPr>
        <w:lastRenderedPageBreak/>
        <w:drawing>
          <wp:inline distT="0" distB="0" distL="0" distR="0" wp14:anchorId="78DC4E16" wp14:editId="39ACC81E">
            <wp:extent cx="3971498" cy="2382899"/>
            <wp:effectExtent l="0" t="0" r="10160" b="17780"/>
            <wp:docPr id="5" name="Chart 5">
              <a:extLst xmlns:a="http://schemas.openxmlformats.org/drawingml/2006/main">
                <a:ext uri="{FF2B5EF4-FFF2-40B4-BE49-F238E27FC236}">
                  <a16:creationId xmlns:a16="http://schemas.microsoft.com/office/drawing/2014/main" id="{43F769CB-8596-4BF4-94AF-4E98465D4B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650BECC" w14:textId="21C69F3A" w:rsidR="005D003A" w:rsidRPr="00326092" w:rsidRDefault="00326092" w:rsidP="00326092">
      <w:pPr>
        <w:jc w:val="center"/>
        <w:rPr>
          <w:b/>
          <w:bCs/>
        </w:rPr>
      </w:pPr>
      <w:r w:rsidRPr="007217A5">
        <w:rPr>
          <w:b/>
          <w:bCs/>
        </w:rPr>
        <w:t xml:space="preserve">Figure </w:t>
      </w:r>
      <w:r>
        <w:rPr>
          <w:b/>
          <w:bCs/>
        </w:rPr>
        <w:t>9</w:t>
      </w:r>
      <w:r w:rsidRPr="007217A5">
        <w:rPr>
          <w:b/>
          <w:bCs/>
        </w:rPr>
        <w:t>:</w:t>
      </w:r>
      <w:r w:rsidRPr="00594112">
        <w:rPr>
          <w:b/>
          <w:bCs/>
        </w:rPr>
        <w:t xml:space="preserve"> </w:t>
      </w:r>
      <w:r>
        <w:rPr>
          <w:b/>
          <w:bCs/>
        </w:rPr>
        <w:t>SGCS values for the autoencoder trained on different datasets</w:t>
      </w:r>
      <w:r w:rsidR="000B2560">
        <w:rPr>
          <w:b/>
          <w:bCs/>
        </w:rPr>
        <w:t xml:space="preserve"> with UMa/InH</w:t>
      </w:r>
      <w:r>
        <w:rPr>
          <w:b/>
          <w:bCs/>
        </w:rPr>
        <w:t xml:space="preserve"> </w:t>
      </w:r>
      <w:r w:rsidR="001F2C31">
        <w:rPr>
          <w:b/>
          <w:bCs/>
        </w:rPr>
        <w:t xml:space="preserve">channel matrixes </w:t>
      </w:r>
      <w:r>
        <w:rPr>
          <w:b/>
          <w:bCs/>
        </w:rPr>
        <w:t xml:space="preserve">and tested on </w:t>
      </w:r>
      <w:r w:rsidRPr="00A45485">
        <w:rPr>
          <w:b/>
          <w:bCs/>
        </w:rPr>
        <w:t>dataset with UM</w:t>
      </w:r>
      <w:r>
        <w:rPr>
          <w:b/>
          <w:bCs/>
        </w:rPr>
        <w:t>a</w:t>
      </w:r>
    </w:p>
    <w:p w14:paraId="5DEEFB2F" w14:textId="5503F0DD" w:rsidR="005D003A" w:rsidRDefault="00E760A8" w:rsidP="005D003A">
      <w:pPr>
        <w:jc w:val="center"/>
      </w:pPr>
      <w:r>
        <w:rPr>
          <w:noProof/>
        </w:rPr>
        <w:drawing>
          <wp:inline distT="0" distB="0" distL="0" distR="0" wp14:anchorId="133C1EB0" wp14:editId="175FBFE7">
            <wp:extent cx="4019057" cy="2411183"/>
            <wp:effectExtent l="0" t="0" r="635" b="8255"/>
            <wp:docPr id="7" name="Chart 7">
              <a:extLst xmlns:a="http://schemas.openxmlformats.org/drawingml/2006/main">
                <a:ext uri="{FF2B5EF4-FFF2-40B4-BE49-F238E27FC236}">
                  <a16:creationId xmlns:a16="http://schemas.microsoft.com/office/drawing/2014/main" id="{85B8B47F-B981-4BB2-97FC-8ED6DFDCEC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DF54C08" w14:textId="02A79E94" w:rsidR="00326092" w:rsidRDefault="00326092" w:rsidP="00326092">
      <w:pPr>
        <w:jc w:val="center"/>
        <w:rPr>
          <w:b/>
          <w:bCs/>
        </w:rPr>
      </w:pPr>
      <w:r w:rsidRPr="007217A5">
        <w:rPr>
          <w:b/>
          <w:bCs/>
        </w:rPr>
        <w:t xml:space="preserve">Figure </w:t>
      </w:r>
      <w:r>
        <w:rPr>
          <w:b/>
          <w:bCs/>
        </w:rPr>
        <w:t>10</w:t>
      </w:r>
      <w:r w:rsidRPr="007217A5">
        <w:rPr>
          <w:b/>
          <w:bCs/>
        </w:rPr>
        <w:t>:</w:t>
      </w:r>
      <w:r w:rsidRPr="00594112">
        <w:rPr>
          <w:b/>
          <w:bCs/>
        </w:rPr>
        <w:t xml:space="preserve"> </w:t>
      </w:r>
      <w:r>
        <w:rPr>
          <w:b/>
          <w:bCs/>
        </w:rPr>
        <w:t>SGCS values for the autoencoder trained on different datasets</w:t>
      </w:r>
      <w:r w:rsidR="000B2560" w:rsidRPr="000B2560">
        <w:rPr>
          <w:b/>
          <w:bCs/>
        </w:rPr>
        <w:t xml:space="preserve"> </w:t>
      </w:r>
      <w:r w:rsidR="000B2560">
        <w:rPr>
          <w:b/>
          <w:bCs/>
        </w:rPr>
        <w:t>with UMa/InH</w:t>
      </w:r>
      <w:r w:rsidR="001F2C31">
        <w:rPr>
          <w:b/>
          <w:bCs/>
        </w:rPr>
        <w:t xml:space="preserve"> channel matrixes</w:t>
      </w:r>
      <w:r>
        <w:rPr>
          <w:b/>
          <w:bCs/>
        </w:rPr>
        <w:t xml:space="preserve"> and tested on </w:t>
      </w:r>
      <w:r w:rsidRPr="00A45485">
        <w:rPr>
          <w:b/>
          <w:bCs/>
        </w:rPr>
        <w:t xml:space="preserve">dataset with </w:t>
      </w:r>
      <w:r>
        <w:rPr>
          <w:b/>
          <w:bCs/>
        </w:rPr>
        <w:t>InH</w:t>
      </w:r>
      <w:r w:rsidR="00B61241">
        <w:rPr>
          <w:b/>
          <w:bCs/>
        </w:rPr>
        <w:t xml:space="preserve"> channel matrixes </w:t>
      </w:r>
    </w:p>
    <w:p w14:paraId="1CFED1E3" w14:textId="081BEF79" w:rsidR="005D003A" w:rsidRDefault="005D003A" w:rsidP="005D003A">
      <w:pPr>
        <w:jc w:val="center"/>
      </w:pPr>
    </w:p>
    <w:p w14:paraId="0C04504D" w14:textId="4430525B" w:rsidR="00CF304F" w:rsidRPr="00CF304F" w:rsidRDefault="00620103" w:rsidP="007A75D0">
      <w:pPr>
        <w:jc w:val="both"/>
      </w:pPr>
      <w:r>
        <w:t>From the above results</w:t>
      </w:r>
      <w:r w:rsidR="004513E1">
        <w:t xml:space="preserve"> significant performance loss</w:t>
      </w:r>
      <w:r>
        <w:t xml:space="preserve"> </w:t>
      </w:r>
      <w:r w:rsidR="004513E1">
        <w:t xml:space="preserve">is </w:t>
      </w:r>
      <w:r>
        <w:t xml:space="preserve">observed </w:t>
      </w:r>
      <w:r w:rsidR="004513E1">
        <w:t xml:space="preserve">for </w:t>
      </w:r>
      <w:r w:rsidR="007D59F1">
        <w:t xml:space="preserve">non-aligned datasets for testing and training (Case </w:t>
      </w:r>
      <w:r w:rsidR="006928BF">
        <w:t>2</w:t>
      </w:r>
      <w:r w:rsidR="007D59F1">
        <w:t>)</w:t>
      </w:r>
      <w:r w:rsidR="00D52158">
        <w:t>, especially for lower PMI reporting overhead case (96 bits)</w:t>
      </w:r>
      <w:r w:rsidR="007D59F1">
        <w:t xml:space="preserve">. </w:t>
      </w:r>
      <w:r w:rsidR="00C91DE9">
        <w:t>Autoencode</w:t>
      </w:r>
      <w:r w:rsidR="00EA0777">
        <w:t>r</w:t>
      </w:r>
      <w:r w:rsidR="00C91DE9">
        <w:t xml:space="preserve"> trained on </w:t>
      </w:r>
      <w:r w:rsidR="005B4AD5">
        <w:t xml:space="preserve">a </w:t>
      </w:r>
      <w:r w:rsidR="00C91DE9">
        <w:t>datase</w:t>
      </w:r>
      <w:r w:rsidR="005B4AD5">
        <w:t>t</w:t>
      </w:r>
      <w:r w:rsidR="00C91DE9">
        <w:t xml:space="preserve"> with InH</w:t>
      </w:r>
      <w:r w:rsidR="00403C61">
        <w:t xml:space="preserve"> channels significantly outperforms </w:t>
      </w:r>
      <w:r w:rsidR="005B4AD5">
        <w:t xml:space="preserve">an </w:t>
      </w:r>
      <w:r w:rsidR="00403C61">
        <w:t>autoencoder trained o</w:t>
      </w:r>
      <w:r w:rsidR="00B61241">
        <w:t xml:space="preserve">n </w:t>
      </w:r>
      <w:r w:rsidR="00584F82">
        <w:t xml:space="preserve">a </w:t>
      </w:r>
      <w:r w:rsidR="00B61241">
        <w:t xml:space="preserve">dataset with UMa channels </w:t>
      </w:r>
      <w:r w:rsidR="00160A1D">
        <w:t>for inference</w:t>
      </w:r>
      <w:r w:rsidR="002C4EA3">
        <w:t xml:space="preserve"> on InH channels</w:t>
      </w:r>
      <w:r w:rsidR="00B93364">
        <w:t xml:space="preserve">.  </w:t>
      </w:r>
    </w:p>
    <w:p w14:paraId="781BE2A2" w14:textId="2E7D8966" w:rsidR="002E2DD5" w:rsidRPr="002E2DD5" w:rsidRDefault="002E2DD5" w:rsidP="002E2DD5">
      <w:pPr>
        <w:pStyle w:val="ListParagraph"/>
        <w:numPr>
          <w:ilvl w:val="0"/>
          <w:numId w:val="24"/>
        </w:numPr>
        <w:ind w:left="1620" w:hanging="1260"/>
        <w:jc w:val="both"/>
        <w:rPr>
          <w:rFonts w:ascii="Times New Roman" w:hAnsi="Times New Roman"/>
          <w:b/>
          <w:bCs/>
          <w:i/>
          <w:iCs/>
        </w:rPr>
      </w:pPr>
      <w:r w:rsidRPr="002E2DD5">
        <w:rPr>
          <w:rFonts w:ascii="Times New Roman" w:hAnsi="Times New Roman"/>
          <w:b/>
          <w:bCs/>
          <w:i/>
          <w:iCs/>
        </w:rPr>
        <w:t>Autoencoder trained on a dataset with InH channels significantly outperforms an autoencoder trained on a dataset with UMa channels for inference on InH channels</w:t>
      </w:r>
    </w:p>
    <w:p w14:paraId="62EF1A04" w14:textId="7D384378" w:rsidR="00803F26" w:rsidRDefault="00803F26" w:rsidP="00803F26">
      <w:pPr>
        <w:pStyle w:val="Heading3"/>
      </w:pPr>
      <w:r>
        <w:t xml:space="preserve">UMa Indoor/Outdoor and </w:t>
      </w:r>
      <w:proofErr w:type="spellStart"/>
      <w:r>
        <w:t>LoS</w:t>
      </w:r>
      <w:proofErr w:type="spellEnd"/>
      <w:r>
        <w:t>/</w:t>
      </w:r>
      <w:proofErr w:type="spellStart"/>
      <w:r>
        <w:t>NLoS</w:t>
      </w:r>
      <w:proofErr w:type="spellEnd"/>
    </w:p>
    <w:p w14:paraId="72814C0D" w14:textId="348DBC33" w:rsidR="0046673B" w:rsidRDefault="00721379" w:rsidP="007830CA">
      <w:pPr>
        <w:jc w:val="both"/>
      </w:pPr>
      <w:r>
        <w:t xml:space="preserve">The </w:t>
      </w:r>
      <w:r w:rsidR="007E21F9">
        <w:t>generalization</w:t>
      </w:r>
      <w:r>
        <w:t xml:space="preserve"> performance tested on different scenarios (</w:t>
      </w:r>
      <w:proofErr w:type="gramStart"/>
      <w:r>
        <w:t>e.g.</w:t>
      </w:r>
      <w:proofErr w:type="gramEnd"/>
      <w:r>
        <w:t xml:space="preserve"> </w:t>
      </w:r>
      <w:proofErr w:type="spellStart"/>
      <w:r>
        <w:t>UMi</w:t>
      </w:r>
      <w:proofErr w:type="spellEnd"/>
      <w:r>
        <w:t xml:space="preserve">/UMa/InH) is important to understand whether the same </w:t>
      </w:r>
      <w:r w:rsidR="007830CA">
        <w:t xml:space="preserve">neural network can be used by different </w:t>
      </w:r>
      <w:proofErr w:type="spellStart"/>
      <w:r w:rsidR="007830CA">
        <w:t>gNBs</w:t>
      </w:r>
      <w:proofErr w:type="spellEnd"/>
      <w:r w:rsidR="007830CA">
        <w:t xml:space="preserve"> in different places (e.g. </w:t>
      </w:r>
      <w:r w:rsidR="001B436D">
        <w:t>at</w:t>
      </w:r>
      <w:r w:rsidR="007830CA">
        <w:t xml:space="preserve"> the </w:t>
      </w:r>
      <w:r w:rsidR="00B8493D">
        <w:t>street</w:t>
      </w:r>
      <w:r w:rsidR="001B436D">
        <w:t xml:space="preserve"> in a city</w:t>
      </w:r>
      <w:r w:rsidR="00B8493D">
        <w:t xml:space="preserve"> or indoor</w:t>
      </w:r>
      <w:r w:rsidR="007830CA">
        <w:t>)</w:t>
      </w:r>
      <w:r w:rsidR="001B436D">
        <w:t xml:space="preserve">. </w:t>
      </w:r>
      <w:r w:rsidR="000C3CC3">
        <w:t xml:space="preserve">On top of that for the same </w:t>
      </w:r>
      <w:proofErr w:type="spellStart"/>
      <w:r w:rsidR="000C3CC3">
        <w:t>gNB</w:t>
      </w:r>
      <w:proofErr w:type="spellEnd"/>
      <w:r w:rsidR="000C3CC3">
        <w:t xml:space="preserve"> </w:t>
      </w:r>
      <w:r w:rsidR="00217901">
        <w:t>there might be different categories of the UEs with different channel statistics</w:t>
      </w:r>
      <w:r w:rsidR="009F7D68">
        <w:t xml:space="preserve">. So, </w:t>
      </w:r>
      <w:r w:rsidR="00063BE2">
        <w:t xml:space="preserve">different </w:t>
      </w:r>
      <w:r w:rsidR="008E3D76">
        <w:t xml:space="preserve">neural networks may be used for different UE categories. However, </w:t>
      </w:r>
      <w:r w:rsidR="00685B5E">
        <w:t xml:space="preserve">it might be challenging to categorise UEs and obtain a dataset for the </w:t>
      </w:r>
      <w:r w:rsidR="008341BF">
        <w:t xml:space="preserve">neural network </w:t>
      </w:r>
      <w:r w:rsidR="00685B5E">
        <w:t xml:space="preserve">training </w:t>
      </w:r>
      <w:r w:rsidR="008341BF">
        <w:t xml:space="preserve">with </w:t>
      </w:r>
      <w:proofErr w:type="gramStart"/>
      <w:r w:rsidR="008341BF">
        <w:t>particular UE</w:t>
      </w:r>
      <w:proofErr w:type="gramEnd"/>
      <w:r w:rsidR="008341BF">
        <w:t xml:space="preserve"> category. Also, it might be challenging to distinguish UE types </w:t>
      </w:r>
      <w:r w:rsidR="00810754">
        <w:t xml:space="preserve">to configure proper neural network. </w:t>
      </w:r>
      <w:r w:rsidR="00D61F35">
        <w:t xml:space="preserve">So, considering the above, </w:t>
      </w:r>
      <w:r w:rsidR="00FB71D8">
        <w:t>case 3</w:t>
      </w:r>
      <w:r w:rsidR="00D44387">
        <w:t xml:space="preserve"> (training on mixed dataset)</w:t>
      </w:r>
      <w:r w:rsidR="00FB71D8">
        <w:t xml:space="preserve"> can be considered to assess the </w:t>
      </w:r>
      <w:r w:rsidR="00B50F4D">
        <w:t>generalization</w:t>
      </w:r>
      <w:r w:rsidR="00FB71D8">
        <w:t xml:space="preserve"> performance on the different UE categories (</w:t>
      </w:r>
      <w:r w:rsidR="00D44387">
        <w:t xml:space="preserve">indoor/outdoor, </w:t>
      </w:r>
      <w:proofErr w:type="spellStart"/>
      <w:r w:rsidR="00D44387">
        <w:t>LoS</w:t>
      </w:r>
      <w:proofErr w:type="spellEnd"/>
      <w:r w:rsidR="00D44387">
        <w:t>/</w:t>
      </w:r>
      <w:proofErr w:type="spellStart"/>
      <w:r w:rsidR="00D44387">
        <w:t>NLoS</w:t>
      </w:r>
      <w:proofErr w:type="spellEnd"/>
      <w:r w:rsidR="00FB71D8">
        <w:t>) for one scenario.</w:t>
      </w:r>
    </w:p>
    <w:p w14:paraId="60ABEF6D" w14:textId="31B3F9AD" w:rsidR="00D44387" w:rsidRPr="0046673B" w:rsidRDefault="00D44387" w:rsidP="007830CA">
      <w:pPr>
        <w:jc w:val="both"/>
      </w:pPr>
      <w:r w:rsidRPr="00D44387">
        <w:lastRenderedPageBreak/>
        <w:t xml:space="preserve">The GCS results for different PMI reporting overhead (96 bits, 128 bits and 192 bits) are presented in figure </w:t>
      </w:r>
      <w:r>
        <w:t>1</w:t>
      </w:r>
      <w:r w:rsidR="004B0AEC">
        <w:t>1</w:t>
      </w:r>
      <w:r w:rsidRPr="00D44387">
        <w:t xml:space="preserve"> for inference on </w:t>
      </w:r>
      <w:r>
        <w:t xml:space="preserve">different datasets </w:t>
      </w:r>
      <w:r w:rsidR="006F1A9E">
        <w:t xml:space="preserve">with autoencoder trained on UMa dataset with 80% indoor UEs, 20% outdoor UEs and </w:t>
      </w:r>
      <w:proofErr w:type="spellStart"/>
      <w:r w:rsidR="006F1A9E">
        <w:t>LoS</w:t>
      </w:r>
      <w:proofErr w:type="spellEnd"/>
      <w:r w:rsidR="006F1A9E">
        <w:t xml:space="preserve"> probability according to the corresponding channel model</w:t>
      </w:r>
      <w:r w:rsidRPr="00D44387">
        <w:t>.</w:t>
      </w:r>
    </w:p>
    <w:p w14:paraId="2681F70B" w14:textId="764F5E1D" w:rsidR="00803F26" w:rsidRDefault="00674C26" w:rsidP="00674C26">
      <w:pPr>
        <w:jc w:val="center"/>
      </w:pPr>
      <w:r>
        <w:rPr>
          <w:noProof/>
        </w:rPr>
        <w:drawing>
          <wp:inline distT="0" distB="0" distL="0" distR="0" wp14:anchorId="5EC85785" wp14:editId="39C5E7E5">
            <wp:extent cx="3956050" cy="2386269"/>
            <wp:effectExtent l="0" t="0" r="6350" b="14605"/>
            <wp:docPr id="26" name="Chart 26">
              <a:extLst xmlns:a="http://schemas.openxmlformats.org/drawingml/2006/main">
                <a:ext uri="{FF2B5EF4-FFF2-40B4-BE49-F238E27FC236}">
                  <a16:creationId xmlns:a16="http://schemas.microsoft.com/office/drawing/2014/main" id="{FFE55853-5706-4576-9067-D59FB455D0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F8269C3" w14:textId="4838F8DB" w:rsidR="00B97FDA" w:rsidRDefault="00B97FDA" w:rsidP="00B97FDA">
      <w:pPr>
        <w:jc w:val="center"/>
        <w:rPr>
          <w:b/>
          <w:bCs/>
        </w:rPr>
      </w:pPr>
      <w:r w:rsidRPr="007217A5">
        <w:rPr>
          <w:b/>
          <w:bCs/>
        </w:rPr>
        <w:t xml:space="preserve">Figure </w:t>
      </w:r>
      <w:r>
        <w:rPr>
          <w:b/>
          <w:bCs/>
        </w:rPr>
        <w:t>1</w:t>
      </w:r>
      <w:r w:rsidR="004B0AEC">
        <w:rPr>
          <w:b/>
          <w:bCs/>
        </w:rPr>
        <w:t>1</w:t>
      </w:r>
      <w:r w:rsidRPr="007217A5">
        <w:rPr>
          <w:b/>
          <w:bCs/>
        </w:rPr>
        <w:t>:</w:t>
      </w:r>
      <w:r w:rsidRPr="00594112">
        <w:rPr>
          <w:b/>
          <w:bCs/>
        </w:rPr>
        <w:t xml:space="preserve"> </w:t>
      </w:r>
      <w:r>
        <w:rPr>
          <w:b/>
          <w:bCs/>
        </w:rPr>
        <w:t>SGCS values for the autoencoder trained on UMa dataset</w:t>
      </w:r>
      <w:r w:rsidRPr="000B2560">
        <w:rPr>
          <w:b/>
          <w:bCs/>
        </w:rPr>
        <w:t xml:space="preserve"> </w:t>
      </w:r>
      <w:r>
        <w:rPr>
          <w:b/>
          <w:bCs/>
        </w:rPr>
        <w:t>and tested on different datasets</w:t>
      </w:r>
      <w:r w:rsidR="00F8180D">
        <w:rPr>
          <w:b/>
          <w:bCs/>
        </w:rPr>
        <w:t xml:space="preserve"> (UMa with Indoor/Outdoor, </w:t>
      </w:r>
      <w:proofErr w:type="spellStart"/>
      <w:r w:rsidR="00F8180D">
        <w:rPr>
          <w:b/>
          <w:bCs/>
        </w:rPr>
        <w:t>LoS</w:t>
      </w:r>
      <w:proofErr w:type="spellEnd"/>
      <w:r w:rsidR="00F8180D">
        <w:rPr>
          <w:b/>
          <w:bCs/>
        </w:rPr>
        <w:t>/</w:t>
      </w:r>
      <w:proofErr w:type="spellStart"/>
      <w:r w:rsidR="00F8180D">
        <w:rPr>
          <w:b/>
          <w:bCs/>
        </w:rPr>
        <w:t>NloS</w:t>
      </w:r>
      <w:proofErr w:type="spellEnd"/>
      <w:r w:rsidR="00F8180D">
        <w:rPr>
          <w:b/>
          <w:bCs/>
        </w:rPr>
        <w:t xml:space="preserve"> UEs)</w:t>
      </w:r>
      <w:r>
        <w:rPr>
          <w:b/>
          <w:bCs/>
        </w:rPr>
        <w:t xml:space="preserve"> </w:t>
      </w:r>
    </w:p>
    <w:p w14:paraId="5DDA6C87" w14:textId="1B79C2C8" w:rsidR="00B97FDA" w:rsidRDefault="00B97FDA" w:rsidP="00674C26">
      <w:pPr>
        <w:jc w:val="center"/>
      </w:pPr>
    </w:p>
    <w:p w14:paraId="29322A2E" w14:textId="6A4E74ED" w:rsidR="00232C83" w:rsidRDefault="00C1541C" w:rsidP="00232C83">
      <w:r>
        <w:t xml:space="preserve">Based on the above results it can be observed that </w:t>
      </w:r>
      <w:r w:rsidR="00AF4AEC">
        <w:t xml:space="preserve">similar performance is observed for </w:t>
      </w:r>
      <w:proofErr w:type="spellStart"/>
      <w:r w:rsidR="00795657">
        <w:t>LoS</w:t>
      </w:r>
      <w:proofErr w:type="spellEnd"/>
      <w:r w:rsidR="00795657">
        <w:t xml:space="preserve"> and </w:t>
      </w:r>
      <w:proofErr w:type="spellStart"/>
      <w:r w:rsidR="00795657">
        <w:t>NLoS</w:t>
      </w:r>
      <w:proofErr w:type="spellEnd"/>
      <w:r w:rsidR="00795657">
        <w:t xml:space="preserve"> channels while small performance gain</w:t>
      </w:r>
      <w:r w:rsidR="00EE2258">
        <w:t xml:space="preserve"> (0.05 GCS difference)</w:t>
      </w:r>
      <w:r w:rsidR="00795657">
        <w:t xml:space="preserve"> is observed for </w:t>
      </w:r>
      <w:r w:rsidR="00EE2258">
        <w:t>Outdoor UEs comparing to Indoor UEs.</w:t>
      </w:r>
    </w:p>
    <w:p w14:paraId="7BAEB5B4" w14:textId="5EE89E68" w:rsidR="00157277" w:rsidRDefault="00895D57" w:rsidP="00157277">
      <w:pPr>
        <w:pStyle w:val="ListParagraph"/>
        <w:numPr>
          <w:ilvl w:val="0"/>
          <w:numId w:val="24"/>
        </w:numPr>
        <w:ind w:left="1620" w:hanging="1260"/>
        <w:jc w:val="both"/>
        <w:rPr>
          <w:rFonts w:ascii="Times New Roman" w:hAnsi="Times New Roman"/>
          <w:b/>
          <w:bCs/>
          <w:i/>
          <w:iCs/>
        </w:rPr>
      </w:pPr>
      <w:r>
        <w:rPr>
          <w:rFonts w:ascii="Times New Roman" w:hAnsi="Times New Roman"/>
          <w:b/>
          <w:bCs/>
          <w:i/>
          <w:iCs/>
        </w:rPr>
        <w:t xml:space="preserve">For an autoencoder trained on </w:t>
      </w:r>
      <w:r w:rsidR="002F7A82">
        <w:rPr>
          <w:rFonts w:ascii="Times New Roman" w:hAnsi="Times New Roman"/>
          <w:b/>
          <w:bCs/>
          <w:i/>
          <w:iCs/>
        </w:rPr>
        <w:t xml:space="preserve">UMa dataset with Indoor/Outdoor, </w:t>
      </w:r>
      <w:proofErr w:type="spellStart"/>
      <w:r w:rsidR="002F7A82">
        <w:rPr>
          <w:rFonts w:ascii="Times New Roman" w:hAnsi="Times New Roman"/>
          <w:b/>
          <w:bCs/>
          <w:i/>
          <w:iCs/>
        </w:rPr>
        <w:t>LoS</w:t>
      </w:r>
      <w:proofErr w:type="spellEnd"/>
      <w:r w:rsidR="002F7A82">
        <w:rPr>
          <w:rFonts w:ascii="Times New Roman" w:hAnsi="Times New Roman"/>
          <w:b/>
          <w:bCs/>
          <w:i/>
          <w:iCs/>
        </w:rPr>
        <w:t>/</w:t>
      </w:r>
      <w:proofErr w:type="spellStart"/>
      <w:r w:rsidR="002F7A82">
        <w:rPr>
          <w:rFonts w:ascii="Times New Roman" w:hAnsi="Times New Roman"/>
          <w:b/>
          <w:bCs/>
          <w:i/>
          <w:iCs/>
        </w:rPr>
        <w:t>NLoS</w:t>
      </w:r>
      <w:proofErr w:type="spellEnd"/>
      <w:r w:rsidR="002F7A82">
        <w:rPr>
          <w:rFonts w:ascii="Times New Roman" w:hAnsi="Times New Roman"/>
          <w:b/>
          <w:bCs/>
          <w:i/>
          <w:iCs/>
        </w:rPr>
        <w:t xml:space="preserve"> UEs, s</w:t>
      </w:r>
      <w:r w:rsidR="00157277" w:rsidRPr="00157277">
        <w:rPr>
          <w:rFonts w:ascii="Times New Roman" w:hAnsi="Times New Roman"/>
          <w:b/>
          <w:bCs/>
          <w:i/>
          <w:iCs/>
        </w:rPr>
        <w:t xml:space="preserve">imilar performance is observed for </w:t>
      </w:r>
      <w:proofErr w:type="spellStart"/>
      <w:r w:rsidR="00157277" w:rsidRPr="00157277">
        <w:rPr>
          <w:rFonts w:ascii="Times New Roman" w:hAnsi="Times New Roman"/>
          <w:b/>
          <w:bCs/>
          <w:i/>
          <w:iCs/>
        </w:rPr>
        <w:t>LoS</w:t>
      </w:r>
      <w:proofErr w:type="spellEnd"/>
      <w:r w:rsidR="00157277" w:rsidRPr="00157277">
        <w:rPr>
          <w:rFonts w:ascii="Times New Roman" w:hAnsi="Times New Roman"/>
          <w:b/>
          <w:bCs/>
          <w:i/>
          <w:iCs/>
        </w:rPr>
        <w:t xml:space="preserve"> and </w:t>
      </w:r>
      <w:proofErr w:type="spellStart"/>
      <w:r w:rsidR="00157277" w:rsidRPr="00157277">
        <w:rPr>
          <w:rFonts w:ascii="Times New Roman" w:hAnsi="Times New Roman"/>
          <w:b/>
          <w:bCs/>
          <w:i/>
          <w:iCs/>
        </w:rPr>
        <w:t>NLoS</w:t>
      </w:r>
      <w:proofErr w:type="spellEnd"/>
      <w:r w:rsidR="00157277" w:rsidRPr="00157277">
        <w:rPr>
          <w:rFonts w:ascii="Times New Roman" w:hAnsi="Times New Roman"/>
          <w:b/>
          <w:bCs/>
          <w:i/>
          <w:iCs/>
        </w:rPr>
        <w:t xml:space="preserve"> channels while small performance gain (0.05 GCS difference) is observed for Outdoor UEs comparing to Indoor UEs</w:t>
      </w:r>
    </w:p>
    <w:p w14:paraId="086BE1F0" w14:textId="5D09D669" w:rsidR="00157277" w:rsidRPr="008E3436" w:rsidRDefault="00157277" w:rsidP="003665F9">
      <w:pPr>
        <w:pStyle w:val="3GPPText"/>
        <w:rPr>
          <w:b/>
          <w:bCs/>
          <w:i/>
          <w:iCs/>
          <w:lang w:val="en-GB"/>
        </w:rPr>
      </w:pPr>
    </w:p>
    <w:p w14:paraId="02B96FD6" w14:textId="14E8D211" w:rsidR="00D17923" w:rsidRDefault="00D17923" w:rsidP="00D17923">
      <w:pPr>
        <w:pStyle w:val="3GPPH1"/>
      </w:pPr>
      <w:r>
        <w:t>Conclusion</w:t>
      </w:r>
    </w:p>
    <w:p w14:paraId="2CD093B7" w14:textId="7BFFA9AD" w:rsidR="0028655D" w:rsidRPr="00897F3D" w:rsidRDefault="00844A7D" w:rsidP="0028655D">
      <w:pPr>
        <w:pStyle w:val="3GPPText"/>
        <w:rPr>
          <w:sz w:val="20"/>
        </w:rPr>
      </w:pPr>
      <w:r w:rsidRPr="00897F3D">
        <w:rPr>
          <w:sz w:val="20"/>
        </w:rPr>
        <w:t xml:space="preserve">In this contribution, we </w:t>
      </w:r>
      <w:r w:rsidR="002C2CBE" w:rsidRPr="00897F3D">
        <w:rPr>
          <w:sz w:val="20"/>
        </w:rPr>
        <w:t xml:space="preserve">provided our </w:t>
      </w:r>
      <w:r w:rsidR="00DF10D8" w:rsidRPr="00897F3D">
        <w:rPr>
          <w:sz w:val="20"/>
        </w:rPr>
        <w:t xml:space="preserve">views on </w:t>
      </w:r>
      <w:r w:rsidR="00EB089E" w:rsidRPr="00897F3D">
        <w:rPr>
          <w:sz w:val="20"/>
        </w:rPr>
        <w:t xml:space="preserve">the aspects </w:t>
      </w:r>
      <w:r w:rsidR="00BD2F5F" w:rsidRPr="00897F3D">
        <w:rPr>
          <w:sz w:val="20"/>
        </w:rPr>
        <w:t>of EVM related to</w:t>
      </w:r>
      <w:r w:rsidR="00ED4D9E" w:rsidRPr="00897F3D">
        <w:rPr>
          <w:sz w:val="20"/>
        </w:rPr>
        <w:t xml:space="preserve"> </w:t>
      </w:r>
      <w:r w:rsidR="00562ADD" w:rsidRPr="00897F3D">
        <w:rPr>
          <w:sz w:val="20"/>
        </w:rPr>
        <w:t>AI</w:t>
      </w:r>
      <w:r w:rsidR="00BD2F5F" w:rsidRPr="00897F3D">
        <w:rPr>
          <w:sz w:val="20"/>
        </w:rPr>
        <w:t>/ML</w:t>
      </w:r>
      <w:r w:rsidR="00562ADD" w:rsidRPr="00897F3D">
        <w:rPr>
          <w:sz w:val="20"/>
        </w:rPr>
        <w:t xml:space="preserve">-based </w:t>
      </w:r>
      <w:r w:rsidR="00534D74" w:rsidRPr="00897F3D">
        <w:rPr>
          <w:sz w:val="20"/>
        </w:rPr>
        <w:t>CSI enhancement</w:t>
      </w:r>
      <w:r w:rsidR="00562ADD" w:rsidRPr="00897F3D">
        <w:rPr>
          <w:sz w:val="20"/>
        </w:rPr>
        <w:t>.</w:t>
      </w:r>
      <w:r w:rsidR="00691B1D" w:rsidRPr="00897F3D">
        <w:rPr>
          <w:sz w:val="20"/>
        </w:rPr>
        <w:t xml:space="preserve"> In summary, we have following proposals</w:t>
      </w:r>
      <w:r w:rsidR="00D27AA3" w:rsidRPr="00897F3D">
        <w:rPr>
          <w:sz w:val="20"/>
        </w:rPr>
        <w:t xml:space="preserve"> and observation</w:t>
      </w:r>
      <w:r w:rsidR="00562ADD" w:rsidRPr="00897F3D">
        <w:rPr>
          <w:sz w:val="20"/>
        </w:rPr>
        <w:t>:</w:t>
      </w:r>
    </w:p>
    <w:p w14:paraId="63A0794E" w14:textId="77777777" w:rsidR="001E60D4" w:rsidRPr="00897F3D" w:rsidRDefault="001E60D4" w:rsidP="001E60D4">
      <w:pPr>
        <w:pStyle w:val="3GPPText"/>
        <w:rPr>
          <w:sz w:val="20"/>
        </w:rPr>
      </w:pPr>
      <w:r w:rsidRPr="00897F3D">
        <w:rPr>
          <w:b/>
          <w:bCs/>
          <w:i/>
          <w:iCs/>
          <w:sz w:val="20"/>
        </w:rPr>
        <w:t>Observation 1</w:t>
      </w:r>
      <w:r w:rsidRPr="00897F3D">
        <w:rPr>
          <w:sz w:val="20"/>
        </w:rPr>
        <w:t xml:space="preserve">: </w:t>
      </w:r>
    </w:p>
    <w:p w14:paraId="02384F7D" w14:textId="1E5A9D73" w:rsidR="001E60D4" w:rsidRPr="00897F3D" w:rsidRDefault="001E60D4" w:rsidP="001E60D4">
      <w:pPr>
        <w:pStyle w:val="3GPPText"/>
        <w:numPr>
          <w:ilvl w:val="0"/>
          <w:numId w:val="32"/>
        </w:numPr>
        <w:rPr>
          <w:sz w:val="20"/>
        </w:rPr>
      </w:pPr>
      <w:r w:rsidRPr="00897F3D">
        <w:rPr>
          <w:i/>
          <w:iCs/>
          <w:sz w:val="20"/>
        </w:rPr>
        <w:t xml:space="preserve">ML based Autoencoder can outperform Rel-16 </w:t>
      </w:r>
      <w:proofErr w:type="spellStart"/>
      <w:r w:rsidRPr="00897F3D">
        <w:rPr>
          <w:i/>
          <w:iCs/>
          <w:sz w:val="20"/>
        </w:rPr>
        <w:t>eType</w:t>
      </w:r>
      <w:proofErr w:type="spellEnd"/>
      <w:r w:rsidRPr="00897F3D">
        <w:rPr>
          <w:i/>
          <w:iCs/>
          <w:sz w:val="20"/>
        </w:rPr>
        <w:t xml:space="preserve"> II codebook for Rank-1 case in almost all overhead regimes for InH and Dense Urban Macro deployments</w:t>
      </w:r>
    </w:p>
    <w:p w14:paraId="1104DA53" w14:textId="2DC7D362" w:rsidR="001E60D4" w:rsidRPr="00897F3D" w:rsidRDefault="00D62777" w:rsidP="0028655D">
      <w:pPr>
        <w:pStyle w:val="3GPPText"/>
        <w:rPr>
          <w:b/>
          <w:bCs/>
          <w:i/>
          <w:iCs/>
          <w:sz w:val="20"/>
        </w:rPr>
      </w:pPr>
      <w:r w:rsidRPr="00897F3D">
        <w:rPr>
          <w:b/>
          <w:bCs/>
          <w:i/>
          <w:iCs/>
          <w:sz w:val="20"/>
        </w:rPr>
        <w:t>Observation 2</w:t>
      </w:r>
      <w:r w:rsidRPr="00897F3D">
        <w:rPr>
          <w:sz w:val="20"/>
        </w:rPr>
        <w:t xml:space="preserve">: </w:t>
      </w:r>
    </w:p>
    <w:p w14:paraId="6EDE3F34" w14:textId="36CB6AE9" w:rsidR="00D62777" w:rsidRPr="00897F3D" w:rsidRDefault="00D62777" w:rsidP="004A3FEF">
      <w:pPr>
        <w:pStyle w:val="ListParagraph"/>
        <w:numPr>
          <w:ilvl w:val="0"/>
          <w:numId w:val="32"/>
        </w:numPr>
        <w:spacing w:after="240"/>
        <w:jc w:val="both"/>
        <w:rPr>
          <w:sz w:val="20"/>
          <w:szCs w:val="20"/>
        </w:rPr>
      </w:pPr>
      <w:r w:rsidRPr="00897F3D">
        <w:rPr>
          <w:rFonts w:ascii="Times New Roman" w:hAnsi="Times New Roman"/>
          <w:i/>
          <w:iCs/>
          <w:sz w:val="20"/>
          <w:szCs w:val="20"/>
        </w:rPr>
        <w:t xml:space="preserve">If dataset with both UMa and </w:t>
      </w:r>
      <w:proofErr w:type="spellStart"/>
      <w:r w:rsidRPr="00897F3D">
        <w:rPr>
          <w:rFonts w:ascii="Times New Roman" w:hAnsi="Times New Roman"/>
          <w:i/>
          <w:iCs/>
          <w:sz w:val="20"/>
          <w:szCs w:val="20"/>
        </w:rPr>
        <w:t>UMi</w:t>
      </w:r>
      <w:proofErr w:type="spellEnd"/>
      <w:r w:rsidRPr="00897F3D">
        <w:rPr>
          <w:rFonts w:ascii="Times New Roman" w:hAnsi="Times New Roman"/>
          <w:i/>
          <w:iCs/>
          <w:sz w:val="20"/>
          <w:szCs w:val="20"/>
        </w:rPr>
        <w:t xml:space="preserve"> </w:t>
      </w:r>
      <w:r w:rsidR="00707DAC" w:rsidRPr="00897F3D">
        <w:rPr>
          <w:rFonts w:ascii="Times New Roman" w:hAnsi="Times New Roman"/>
          <w:i/>
          <w:iCs/>
          <w:sz w:val="20"/>
          <w:szCs w:val="20"/>
        </w:rPr>
        <w:t>channel</w:t>
      </w:r>
      <w:r w:rsidRPr="00897F3D">
        <w:rPr>
          <w:rFonts w:ascii="Times New Roman" w:hAnsi="Times New Roman"/>
          <w:i/>
          <w:iCs/>
          <w:sz w:val="20"/>
          <w:szCs w:val="20"/>
        </w:rPr>
        <w:t xml:space="preserve"> models is used for training (Case 3) then performance loss is marginal comparing to training and testing on aligned dataset (Case 1)</w:t>
      </w:r>
    </w:p>
    <w:p w14:paraId="38B4184A" w14:textId="30327EA6" w:rsidR="00D62777" w:rsidRPr="00897F3D" w:rsidRDefault="004A3FEF" w:rsidP="00D62777">
      <w:pPr>
        <w:jc w:val="both"/>
        <w:rPr>
          <w:lang w:val="en-US"/>
        </w:rPr>
      </w:pPr>
      <w:r w:rsidRPr="00897F3D">
        <w:rPr>
          <w:b/>
          <w:bCs/>
          <w:i/>
          <w:iCs/>
          <w:lang w:val="en-US"/>
        </w:rPr>
        <w:t>Observation 3</w:t>
      </w:r>
      <w:r w:rsidRPr="00897F3D">
        <w:rPr>
          <w:lang w:val="en-US"/>
        </w:rPr>
        <w:t xml:space="preserve">: </w:t>
      </w:r>
    </w:p>
    <w:p w14:paraId="7F0307B4" w14:textId="77777777" w:rsidR="004A3FEF" w:rsidRPr="00897F3D" w:rsidRDefault="004A3FEF" w:rsidP="00735C20">
      <w:pPr>
        <w:pStyle w:val="ListParagraph"/>
        <w:numPr>
          <w:ilvl w:val="0"/>
          <w:numId w:val="32"/>
        </w:numPr>
        <w:spacing w:after="240"/>
        <w:jc w:val="both"/>
        <w:rPr>
          <w:rFonts w:ascii="Times New Roman" w:hAnsi="Times New Roman"/>
          <w:i/>
          <w:iCs/>
          <w:sz w:val="20"/>
          <w:szCs w:val="20"/>
        </w:rPr>
      </w:pPr>
      <w:r w:rsidRPr="00897F3D">
        <w:rPr>
          <w:rFonts w:ascii="Times New Roman" w:hAnsi="Times New Roman"/>
          <w:i/>
          <w:iCs/>
          <w:sz w:val="20"/>
          <w:szCs w:val="20"/>
        </w:rPr>
        <w:t>Autoencoder trained on a dataset with InH channels significantly outperforms an autoencoder trained on a dataset with UMa channels for inference on InH channels</w:t>
      </w:r>
    </w:p>
    <w:p w14:paraId="30F709A9" w14:textId="4A003546" w:rsidR="004A3FEF" w:rsidRPr="00897F3D" w:rsidRDefault="00735C20" w:rsidP="00735C20">
      <w:pPr>
        <w:jc w:val="both"/>
      </w:pPr>
      <w:r w:rsidRPr="00897F3D">
        <w:rPr>
          <w:b/>
          <w:bCs/>
          <w:i/>
          <w:iCs/>
        </w:rPr>
        <w:t>Observation 4</w:t>
      </w:r>
      <w:r w:rsidRPr="00897F3D">
        <w:t xml:space="preserve">: </w:t>
      </w:r>
    </w:p>
    <w:p w14:paraId="36CED4D7" w14:textId="356960A7" w:rsidR="00735C20" w:rsidRPr="00897F3D" w:rsidRDefault="00735C20" w:rsidP="0031717C">
      <w:pPr>
        <w:pStyle w:val="ListParagraph"/>
        <w:numPr>
          <w:ilvl w:val="0"/>
          <w:numId w:val="32"/>
        </w:numPr>
        <w:spacing w:after="240"/>
        <w:jc w:val="both"/>
        <w:rPr>
          <w:rFonts w:ascii="Times New Roman" w:hAnsi="Times New Roman"/>
          <w:i/>
          <w:iCs/>
          <w:sz w:val="20"/>
          <w:szCs w:val="20"/>
        </w:rPr>
      </w:pPr>
      <w:r w:rsidRPr="00897F3D">
        <w:rPr>
          <w:rFonts w:ascii="Times New Roman" w:hAnsi="Times New Roman"/>
          <w:i/>
          <w:iCs/>
          <w:sz w:val="20"/>
          <w:szCs w:val="20"/>
        </w:rPr>
        <w:t xml:space="preserve">For an autoencoder trained on UMa dataset with Indoor/Outdoor, </w:t>
      </w:r>
      <w:proofErr w:type="spellStart"/>
      <w:r w:rsidRPr="00897F3D">
        <w:rPr>
          <w:rFonts w:ascii="Times New Roman" w:hAnsi="Times New Roman"/>
          <w:i/>
          <w:iCs/>
          <w:sz w:val="20"/>
          <w:szCs w:val="20"/>
        </w:rPr>
        <w:t>LoS</w:t>
      </w:r>
      <w:proofErr w:type="spellEnd"/>
      <w:r w:rsidRPr="00897F3D">
        <w:rPr>
          <w:rFonts w:ascii="Times New Roman" w:hAnsi="Times New Roman"/>
          <w:i/>
          <w:iCs/>
          <w:sz w:val="20"/>
          <w:szCs w:val="20"/>
        </w:rPr>
        <w:t>/</w:t>
      </w:r>
      <w:proofErr w:type="spellStart"/>
      <w:r w:rsidRPr="00897F3D">
        <w:rPr>
          <w:rFonts w:ascii="Times New Roman" w:hAnsi="Times New Roman"/>
          <w:i/>
          <w:iCs/>
          <w:sz w:val="20"/>
          <w:szCs w:val="20"/>
        </w:rPr>
        <w:t>NLoS</w:t>
      </w:r>
      <w:proofErr w:type="spellEnd"/>
      <w:r w:rsidRPr="00897F3D">
        <w:rPr>
          <w:rFonts w:ascii="Times New Roman" w:hAnsi="Times New Roman"/>
          <w:i/>
          <w:iCs/>
          <w:sz w:val="20"/>
          <w:szCs w:val="20"/>
        </w:rPr>
        <w:t xml:space="preserve"> UEs, similar performance is observed for </w:t>
      </w:r>
      <w:proofErr w:type="spellStart"/>
      <w:r w:rsidRPr="00897F3D">
        <w:rPr>
          <w:rFonts w:ascii="Times New Roman" w:hAnsi="Times New Roman"/>
          <w:i/>
          <w:iCs/>
          <w:sz w:val="20"/>
          <w:szCs w:val="20"/>
        </w:rPr>
        <w:t>LoS</w:t>
      </w:r>
      <w:proofErr w:type="spellEnd"/>
      <w:r w:rsidRPr="00897F3D">
        <w:rPr>
          <w:rFonts w:ascii="Times New Roman" w:hAnsi="Times New Roman"/>
          <w:i/>
          <w:iCs/>
          <w:sz w:val="20"/>
          <w:szCs w:val="20"/>
        </w:rPr>
        <w:t xml:space="preserve"> and </w:t>
      </w:r>
      <w:proofErr w:type="spellStart"/>
      <w:r w:rsidRPr="00897F3D">
        <w:rPr>
          <w:rFonts w:ascii="Times New Roman" w:hAnsi="Times New Roman"/>
          <w:i/>
          <w:iCs/>
          <w:sz w:val="20"/>
          <w:szCs w:val="20"/>
        </w:rPr>
        <w:t>NLoS</w:t>
      </w:r>
      <w:proofErr w:type="spellEnd"/>
      <w:r w:rsidRPr="00897F3D">
        <w:rPr>
          <w:rFonts w:ascii="Times New Roman" w:hAnsi="Times New Roman"/>
          <w:i/>
          <w:iCs/>
          <w:sz w:val="20"/>
          <w:szCs w:val="20"/>
        </w:rPr>
        <w:t xml:space="preserve"> channels while small performance gain (0.05 SGCS difference) is observed for Outdoor UEs comparing to Indoor UEs</w:t>
      </w:r>
    </w:p>
    <w:p w14:paraId="5AF1661A" w14:textId="77777777" w:rsidR="005972C9" w:rsidRPr="00AB2DA9" w:rsidRDefault="005972C9" w:rsidP="005972C9">
      <w:pPr>
        <w:pStyle w:val="3GPPH1"/>
        <w:rPr>
          <w:lang w:val="en-US"/>
        </w:rPr>
      </w:pPr>
      <w:r w:rsidRPr="00AB2DA9">
        <w:rPr>
          <w:lang w:val="en-US"/>
        </w:rPr>
        <w:lastRenderedPageBreak/>
        <w:t>References</w:t>
      </w:r>
    </w:p>
    <w:p w14:paraId="6E6626A4" w14:textId="77777777" w:rsidR="002955BA" w:rsidRPr="002955BA" w:rsidRDefault="002955BA" w:rsidP="002955BA">
      <w:pPr>
        <w:pStyle w:val="ListParagraph"/>
        <w:widowControl w:val="0"/>
        <w:numPr>
          <w:ilvl w:val="0"/>
          <w:numId w:val="22"/>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p w14:paraId="5FE5454E" w14:textId="2AC13C13" w:rsidR="002955BA" w:rsidRPr="00641AB2" w:rsidRDefault="00641AB2" w:rsidP="002955BA">
      <w:pPr>
        <w:pStyle w:val="ListParagraph"/>
        <w:widowControl w:val="0"/>
        <w:numPr>
          <w:ilvl w:val="0"/>
          <w:numId w:val="22"/>
        </w:numPr>
        <w:spacing w:after="60"/>
        <w:ind w:left="450" w:hanging="450"/>
        <w:jc w:val="both"/>
        <w:rPr>
          <w:rFonts w:ascii="Times New Roman" w:hAnsi="Times New Roman"/>
          <w:sz w:val="20"/>
          <w:szCs w:val="20"/>
        </w:rPr>
      </w:pPr>
      <w:bookmarkStart w:id="5" w:name="_Ref111129836"/>
      <w:r>
        <w:rPr>
          <w:rFonts w:ascii="Times New Roman" w:hAnsi="Times New Roman"/>
          <w:sz w:val="20"/>
          <w:szCs w:val="20"/>
          <w:lang w:val="en-GB"/>
        </w:rPr>
        <w:t>“</w:t>
      </w:r>
      <w:r w:rsidRPr="00641AB2">
        <w:rPr>
          <w:rFonts w:ascii="Times New Roman" w:hAnsi="Times New Roman"/>
          <w:sz w:val="20"/>
          <w:szCs w:val="20"/>
          <w:lang w:val="en-GB"/>
        </w:rPr>
        <w:t>Aggregated Network for Massive MIMO CSI Feedback</w:t>
      </w:r>
      <w:r>
        <w:rPr>
          <w:rFonts w:ascii="Times New Roman" w:hAnsi="Times New Roman"/>
          <w:sz w:val="20"/>
          <w:szCs w:val="20"/>
          <w:lang w:val="en-GB"/>
        </w:rPr>
        <w:t xml:space="preserve">”, </w:t>
      </w:r>
      <w:r w:rsidR="006259C9">
        <w:rPr>
          <w:rFonts w:ascii="Times New Roman" w:hAnsi="Times New Roman"/>
          <w:sz w:val="20"/>
          <w:szCs w:val="20"/>
          <w:lang w:val="en-GB"/>
        </w:rPr>
        <w:t xml:space="preserve">Z. Lu et. al., </w:t>
      </w:r>
      <w:r w:rsidR="00363377" w:rsidRPr="00363377">
        <w:rPr>
          <w:rFonts w:ascii="Times New Roman" w:hAnsi="Times New Roman"/>
          <w:sz w:val="20"/>
          <w:szCs w:val="20"/>
          <w:lang w:val="en-GB"/>
        </w:rPr>
        <w:t>arXiv:2101.06618v1</w:t>
      </w:r>
      <w:r w:rsidR="00363377">
        <w:rPr>
          <w:rFonts w:ascii="Times New Roman" w:hAnsi="Times New Roman"/>
          <w:sz w:val="20"/>
          <w:szCs w:val="20"/>
          <w:lang w:val="en-GB"/>
        </w:rPr>
        <w:t>, Jan 2021.</w:t>
      </w:r>
      <w:bookmarkEnd w:id="5"/>
      <w:r w:rsidR="00363377">
        <w:rPr>
          <w:rFonts w:ascii="Times New Roman" w:hAnsi="Times New Roman"/>
          <w:sz w:val="20"/>
          <w:szCs w:val="20"/>
          <w:lang w:val="en-GB"/>
        </w:rPr>
        <w:t xml:space="preserve"> </w:t>
      </w:r>
    </w:p>
    <w:p w14:paraId="1861783C" w14:textId="16433DCF" w:rsidR="00C10B4F" w:rsidRDefault="00C96928" w:rsidP="00C10B4F">
      <w:pPr>
        <w:pStyle w:val="ListParagraph"/>
        <w:widowControl w:val="0"/>
        <w:numPr>
          <w:ilvl w:val="0"/>
          <w:numId w:val="22"/>
        </w:numPr>
        <w:tabs>
          <w:tab w:val="num" w:pos="450"/>
        </w:tabs>
        <w:spacing w:after="60"/>
        <w:ind w:hanging="720"/>
        <w:jc w:val="both"/>
      </w:pPr>
      <w:r>
        <w:rPr>
          <w:rFonts w:ascii="Times New Roman" w:hAnsi="Times New Roman"/>
          <w:sz w:val="20"/>
          <w:szCs w:val="20"/>
        </w:rPr>
        <w:t xml:space="preserve">Chairman’s Notes, 3GPP RAN1#109e, May 2022. </w:t>
      </w:r>
    </w:p>
    <w:p w14:paraId="6E4E4539" w14:textId="77777777" w:rsidR="00C10B4F" w:rsidRDefault="00C10B4F" w:rsidP="002F4D75">
      <w:pPr>
        <w:pStyle w:val="3GPPH1"/>
      </w:pPr>
      <w:r>
        <w:t>A</w:t>
      </w:r>
      <w:r w:rsidR="006E47DB">
        <w:t>ppendix</w:t>
      </w:r>
    </w:p>
    <w:p w14:paraId="606AE414" w14:textId="2C682E11" w:rsidR="00CE6B9E" w:rsidRPr="00D53FF5" w:rsidRDefault="00043A02" w:rsidP="00D53FF5">
      <w:pPr>
        <w:pStyle w:val="3GPPText"/>
        <w:rPr>
          <w:lang w:val="en-GB"/>
        </w:rPr>
      </w:pPr>
      <w:r>
        <w:rPr>
          <w:lang w:val="en-GB"/>
        </w:rPr>
        <w:t>S</w:t>
      </w:r>
      <w:r w:rsidR="00D53FF5">
        <w:rPr>
          <w:lang w:val="en-GB"/>
        </w:rPr>
        <w:t>ystem level simulation</w:t>
      </w:r>
      <w:r w:rsidR="00E065EC">
        <w:rPr>
          <w:lang w:val="en-GB"/>
        </w:rPr>
        <w:t xml:space="preserve"> evaluation</w:t>
      </w:r>
      <w:r w:rsidR="00D53FF5">
        <w:rPr>
          <w:lang w:val="en-GB"/>
        </w:rPr>
        <w:t xml:space="preserve"> assumptions </w:t>
      </w:r>
      <w:r w:rsidR="00DD7FB0">
        <w:rPr>
          <w:lang w:val="en-GB"/>
        </w:rPr>
        <w:t>for Dense Urban Macro</w:t>
      </w:r>
      <w:r w:rsidR="004E391C">
        <w:rPr>
          <w:lang w:val="en-GB"/>
        </w:rPr>
        <w:t xml:space="preserve"> </w:t>
      </w:r>
      <w:r w:rsidR="00E065EC">
        <w:rPr>
          <w:lang w:val="en-GB"/>
        </w:rPr>
        <w:t xml:space="preserve">and </w:t>
      </w:r>
      <w:r w:rsidR="00C11268">
        <w:rPr>
          <w:lang w:val="en-GB"/>
        </w:rPr>
        <w:t>In</w:t>
      </w:r>
      <w:r w:rsidR="00D7655E">
        <w:rPr>
          <w:lang w:val="en-GB"/>
        </w:rPr>
        <w:t xml:space="preserve">door </w:t>
      </w:r>
      <w:r>
        <w:rPr>
          <w:lang w:val="en-GB"/>
        </w:rPr>
        <w:t>Hotspot scenarios</w:t>
      </w:r>
      <w:r w:rsidR="00E065EC">
        <w:rPr>
          <w:lang w:val="en-GB"/>
        </w:rPr>
        <w:t xml:space="preserve"> </w:t>
      </w:r>
      <w:r w:rsidR="00C01ABD">
        <w:rPr>
          <w:lang w:val="en-GB"/>
        </w:rPr>
        <w:t xml:space="preserve">can be found in the tables below. </w:t>
      </w:r>
    </w:p>
    <w:p w14:paraId="03C46CBE" w14:textId="77777777" w:rsidR="00E37683" w:rsidRDefault="00E37683" w:rsidP="00F1446A">
      <w:pPr>
        <w:pStyle w:val="Caption"/>
        <w:keepNext/>
        <w:jc w:val="center"/>
      </w:pPr>
      <w:r>
        <w:t xml:space="preserve">Table </w:t>
      </w:r>
      <w:r>
        <w:fldChar w:fldCharType="begin"/>
      </w:r>
      <w:r>
        <w:instrText xml:space="preserve"> SEQ Table \* ARABIC </w:instrText>
      </w:r>
      <w:r>
        <w:fldChar w:fldCharType="separate"/>
      </w:r>
      <w:r w:rsidR="007F4B45">
        <w:rPr>
          <w:noProof/>
        </w:rPr>
        <w:t>4</w:t>
      </w:r>
      <w:r>
        <w:fldChar w:fldCharType="end"/>
      </w:r>
      <w:r>
        <w:t xml:space="preserve"> System level simulation assumptions for Dense Urban Macro</w:t>
      </w:r>
    </w:p>
    <w:tbl>
      <w:tblPr>
        <w:tblW w:w="4959" w:type="pct"/>
        <w:shd w:val="clear" w:color="auto" w:fill="FFFFFF"/>
        <w:tblCellMar>
          <w:left w:w="0" w:type="dxa"/>
          <w:right w:w="0" w:type="dxa"/>
        </w:tblCellMar>
        <w:tblLook w:val="04A0" w:firstRow="1" w:lastRow="0" w:firstColumn="1" w:lastColumn="0" w:noHBand="0" w:noVBand="1"/>
      </w:tblPr>
      <w:tblGrid>
        <w:gridCol w:w="2329"/>
        <w:gridCol w:w="2124"/>
        <w:gridCol w:w="5417"/>
      </w:tblGrid>
      <w:tr w:rsidR="002F4D75" w:rsidRPr="00150B8B"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150B8B" w:rsidRDefault="002F4D75" w:rsidP="00C016D0">
            <w:pPr>
              <w:jc w:val="both"/>
              <w:rPr>
                <w:rFonts w:ascii="SimSun" w:hAnsi="SimSun" w:cs="SimSun"/>
                <w:color w:val="000000"/>
                <w:sz w:val="24"/>
                <w:lang w:val="en-US" w:eastAsia="zh-CN"/>
              </w:rPr>
            </w:pPr>
            <w:r w:rsidRPr="00150B8B">
              <w:rPr>
                <w:b/>
                <w:bCs/>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150B8B" w:rsidRDefault="002F4D75" w:rsidP="00C016D0">
            <w:pPr>
              <w:jc w:val="both"/>
              <w:rPr>
                <w:rFonts w:ascii="SimSun" w:hAnsi="SimSun" w:cs="SimSun"/>
                <w:color w:val="000000"/>
                <w:sz w:val="24"/>
                <w:lang w:val="en-US" w:eastAsia="zh-CN"/>
              </w:rPr>
            </w:pPr>
            <w:r w:rsidRPr="00150B8B">
              <w:rPr>
                <w:b/>
                <w:bCs/>
                <w:color w:val="000000"/>
                <w:lang w:eastAsia="zh-CN"/>
              </w:rPr>
              <w:t>Value</w:t>
            </w:r>
          </w:p>
        </w:tc>
      </w:tr>
      <w:tr w:rsidR="002F4D75" w:rsidRPr="00150B8B"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150B8B" w:rsidRDefault="007C4102" w:rsidP="00C016D0">
            <w:pPr>
              <w:jc w:val="both"/>
              <w:rPr>
                <w:rFonts w:ascii="SimSun" w:hAnsi="SimSun" w:cs="SimSun"/>
                <w:color w:val="000000"/>
                <w:sz w:val="24"/>
                <w:lang w:val="en-US" w:eastAsia="zh-CN"/>
              </w:rPr>
            </w:pPr>
            <w:r>
              <w:rPr>
                <w:color w:val="000000"/>
                <w:lang w:val="en-US" w:eastAsia="zh-CN"/>
              </w:rPr>
              <w:t>4GHz</w:t>
            </w:r>
          </w:p>
        </w:tc>
      </w:tr>
      <w:tr w:rsidR="002F4D75" w:rsidRPr="00150B8B"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D94D800"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200m</w:t>
            </w:r>
          </w:p>
        </w:tc>
      </w:tr>
      <w:tr w:rsidR="002F4D75" w:rsidRPr="00150B8B"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150B8B" w:rsidRDefault="002F4D75" w:rsidP="00C016D0">
            <w:pPr>
              <w:jc w:val="both"/>
              <w:rPr>
                <w:rFonts w:ascii="SimSun" w:hAnsi="SimSun" w:cs="SimSun"/>
                <w:color w:val="000000"/>
                <w:sz w:val="24"/>
                <w:lang w:val="en-US" w:eastAsia="zh-CN"/>
              </w:rPr>
            </w:pPr>
            <w:r w:rsidRPr="00150B8B">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150B8B" w:rsidRDefault="002F4D75"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2F4D75" w:rsidRPr="00150B8B"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C9A9B21" w14:textId="02E9EFE1" w:rsidR="002F4D75" w:rsidRPr="00150B8B" w:rsidRDefault="002F4D75" w:rsidP="00672F22">
            <w:pPr>
              <w:spacing w:before="100" w:beforeAutospacing="1" w:line="252" w:lineRule="atLeast"/>
              <w:jc w:val="both"/>
              <w:rPr>
                <w:rFonts w:ascii="SimSun" w:hAnsi="SimSun" w:cs="SimSun"/>
                <w:color w:val="000000"/>
                <w:sz w:val="24"/>
                <w:lang w:val="en-US" w:eastAsia="zh-CN"/>
              </w:rPr>
            </w:pPr>
            <w:r w:rsidRPr="00150B8B">
              <w:rPr>
                <w:color w:val="000000"/>
                <w:sz w:val="14"/>
                <w:szCs w:val="14"/>
                <w:lang w:eastAsia="zh-CN"/>
              </w:rPr>
              <w:t>  </w:t>
            </w:r>
            <w:r w:rsidRPr="00150B8B">
              <w:rPr>
                <w:rFonts w:cs="Times"/>
                <w:color w:val="000000"/>
                <w:lang w:eastAsia="zh-CN"/>
              </w:rPr>
              <w:t>32 ports: (8,8,2,</w:t>
            </w:r>
            <w:r w:rsidR="00DD6400">
              <w:rPr>
                <w:rFonts w:cs="Times"/>
                <w:color w:val="000000"/>
                <w:lang w:eastAsia="zh-CN"/>
              </w:rPr>
              <w:t>2</w:t>
            </w:r>
            <w:r w:rsidRPr="00150B8B">
              <w:rPr>
                <w:rFonts w:cs="Times"/>
                <w:color w:val="000000"/>
                <w:lang w:eastAsia="zh-CN"/>
              </w:rPr>
              <w:t>,</w:t>
            </w:r>
            <w:r w:rsidR="00DD6400">
              <w:rPr>
                <w:rFonts w:cs="Times"/>
                <w:color w:val="000000"/>
                <w:lang w:eastAsia="zh-CN"/>
              </w:rPr>
              <w:t>8</w:t>
            </w:r>
            <w:r w:rsidRPr="00150B8B">
              <w:rPr>
                <w:rFonts w:cs="Times"/>
                <w:color w:val="000000"/>
                <w:lang w:eastAsia="zh-CN"/>
              </w:rPr>
              <w:t>,</w:t>
            </w:r>
            <w:r w:rsidR="00DD6400">
              <w:rPr>
                <w:rFonts w:cs="Times"/>
                <w:color w:val="000000"/>
                <w:lang w:eastAsia="zh-CN"/>
              </w:rPr>
              <w:t>1</w:t>
            </w:r>
            <w:r w:rsidRPr="00150B8B">
              <w:rPr>
                <w:rFonts w:cs="Times"/>
                <w:color w:val="000000"/>
                <w:lang w:eastAsia="zh-CN"/>
              </w:rPr>
              <w:t>,</w:t>
            </w:r>
            <w:r w:rsidR="00DD6400">
              <w:rPr>
                <w:rFonts w:cs="Times"/>
                <w:color w:val="000000"/>
                <w:lang w:eastAsia="zh-CN"/>
              </w:rPr>
              <w:t>1</w:t>
            </w:r>
            <w:r w:rsidRPr="00150B8B">
              <w:rPr>
                <w:rFonts w:cs="Times"/>
                <w:color w:val="000000"/>
                <w:lang w:eastAsia="zh-CN"/>
              </w:rPr>
              <w:t>),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2F4D75" w:rsidRPr="00150B8B"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2F4D75" w:rsidRPr="00150B8B"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E7F99F"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44dBm for 20MHz</w:t>
            </w:r>
          </w:p>
        </w:tc>
      </w:tr>
      <w:tr w:rsidR="002F4D75" w:rsidRPr="00150B8B"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675982"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25m</w:t>
            </w:r>
          </w:p>
        </w:tc>
      </w:tr>
      <w:tr w:rsidR="002F4D75" w:rsidRPr="00150B8B"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Follow TR36.873</w:t>
            </w:r>
          </w:p>
        </w:tc>
      </w:tr>
      <w:tr w:rsidR="002F4D75" w:rsidRPr="00150B8B"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9dB</w:t>
            </w:r>
          </w:p>
        </w:tc>
      </w:tr>
      <w:tr w:rsidR="00B8748A" w:rsidRPr="00150B8B" w14:paraId="17CE99B5" w14:textId="77777777" w:rsidTr="00CE6B9E">
        <w:trPr>
          <w:trHeight w:val="345"/>
        </w:trPr>
        <w:tc>
          <w:tcPr>
            <w:tcW w:w="1180"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Numerology</w:t>
            </w:r>
          </w:p>
        </w:tc>
        <w:tc>
          <w:tcPr>
            <w:tcW w:w="1076" w:type="pct"/>
            <w:tcBorders>
              <w:top w:val="nil"/>
              <w:left w:val="nil"/>
              <w:bottom w:val="single" w:sz="8" w:space="0" w:color="auto"/>
              <w:right w:val="single" w:sz="8" w:space="0" w:color="auto"/>
            </w:tcBorders>
            <w:shd w:val="clear" w:color="auto" w:fill="FFFFFF"/>
            <w:hideMark/>
          </w:tcPr>
          <w:p w14:paraId="0B6E54E6" w14:textId="77777777" w:rsidR="002F4D75" w:rsidRPr="00150B8B" w:rsidRDefault="002F4D7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150B8B" w:rsidRDefault="002F4D75" w:rsidP="00C016D0">
            <w:pPr>
              <w:jc w:val="both"/>
              <w:rPr>
                <w:rFonts w:ascii="SimSun" w:hAnsi="SimSun" w:cs="SimSun"/>
                <w:color w:val="000000"/>
                <w:sz w:val="24"/>
                <w:lang w:val="en-US" w:eastAsia="zh-CN"/>
              </w:rPr>
            </w:pPr>
            <w:r w:rsidRPr="00150B8B">
              <w:rPr>
                <w:color w:val="000000"/>
                <w:lang w:eastAsia="zh-CN"/>
              </w:rPr>
              <w:t>14 OFDM symbol slot</w:t>
            </w:r>
          </w:p>
        </w:tc>
      </w:tr>
      <w:tr w:rsidR="00B8748A" w:rsidRPr="00150B8B" w14:paraId="2D601EAC" w14:textId="77777777" w:rsidTr="00CE6B9E">
        <w:trPr>
          <w:trHeight w:val="345"/>
        </w:trPr>
        <w:tc>
          <w:tcPr>
            <w:tcW w:w="1180"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150B8B" w:rsidRDefault="002F4D75" w:rsidP="00C016D0">
            <w:pPr>
              <w:rPr>
                <w:rFonts w:ascii="SimSun" w:hAnsi="SimSun" w:cs="SimSun"/>
                <w:color w:val="000000"/>
                <w:sz w:val="24"/>
                <w:lang w:val="en-US" w:eastAsia="zh-CN"/>
              </w:rPr>
            </w:pPr>
          </w:p>
        </w:tc>
        <w:tc>
          <w:tcPr>
            <w:tcW w:w="1076" w:type="pct"/>
            <w:tcBorders>
              <w:top w:val="nil"/>
              <w:left w:val="nil"/>
              <w:bottom w:val="single" w:sz="8" w:space="0" w:color="auto"/>
              <w:right w:val="single" w:sz="8" w:space="0" w:color="auto"/>
            </w:tcBorders>
            <w:shd w:val="clear" w:color="auto" w:fill="FFFFFF"/>
            <w:hideMark/>
          </w:tcPr>
          <w:p w14:paraId="420A4598" w14:textId="77777777" w:rsidR="002F4D75" w:rsidRPr="00150B8B" w:rsidRDefault="002F4D75"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150B8B" w:rsidRDefault="004D343C" w:rsidP="00C016D0">
            <w:pPr>
              <w:jc w:val="both"/>
              <w:rPr>
                <w:rFonts w:ascii="SimSun" w:hAnsi="SimSun" w:cs="SimSun"/>
                <w:color w:val="000000"/>
                <w:sz w:val="24"/>
                <w:lang w:val="en-US" w:eastAsia="zh-CN"/>
              </w:rPr>
            </w:pPr>
            <w:r>
              <w:rPr>
                <w:color w:val="000000"/>
                <w:lang w:eastAsia="zh-CN"/>
              </w:rPr>
              <w:t>30kHz</w:t>
            </w:r>
          </w:p>
        </w:tc>
      </w:tr>
      <w:tr w:rsidR="002F4D75" w:rsidRPr="00150B8B"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77777777" w:rsidR="002F4D75" w:rsidRPr="00150B8B" w:rsidRDefault="002F4D75" w:rsidP="00C016D0">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UE distribution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574B263E" w:rsidR="002F4D75" w:rsidRPr="00150B8B" w:rsidRDefault="002F4D75" w:rsidP="00C00F55">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- 80% indoor (3km/h), 20% outdoor (30km/h)</w:t>
            </w:r>
            <w:r w:rsidR="00735C90">
              <w:rPr>
                <w:color w:val="000000"/>
                <w:lang w:val="en-US" w:eastAsia="zh-CN"/>
              </w:rPr>
              <w:t>, if not stated otherwise</w:t>
            </w:r>
          </w:p>
        </w:tc>
      </w:tr>
      <w:tr w:rsidR="0046716B" w:rsidRPr="00150B8B" w14:paraId="323BC476"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4AC3504F" w14:textId="77777777" w:rsidR="0046716B" w:rsidRPr="00150B8B" w:rsidRDefault="0046716B" w:rsidP="0046716B">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ECBDD7" w14:textId="27D419C7" w:rsidR="0046716B" w:rsidRPr="00150B8B" w:rsidRDefault="009D5AC3" w:rsidP="0046716B">
            <w:pPr>
              <w:jc w:val="both"/>
              <w:rPr>
                <w:rFonts w:ascii="SimSun" w:hAnsi="SimSun" w:cs="SimSun"/>
                <w:color w:val="000000"/>
                <w:sz w:val="24"/>
                <w:lang w:val="en-US" w:eastAsia="zh-CN"/>
              </w:rPr>
            </w:pPr>
            <w:r>
              <w:rPr>
                <w:color w:val="000000"/>
                <w:lang w:val="en-US" w:eastAsia="zh-CN"/>
              </w:rPr>
              <w:t>SGCS</w:t>
            </w:r>
            <w:r w:rsidR="0046716B">
              <w:rPr>
                <w:color w:val="000000"/>
                <w:lang w:val="en-US" w:eastAsia="zh-CN"/>
              </w:rPr>
              <w:t xml:space="preserve"> and Equivalent NMSE </w:t>
            </w:r>
          </w:p>
        </w:tc>
      </w:tr>
    </w:tbl>
    <w:p w14:paraId="7E77B3DF" w14:textId="77777777" w:rsidR="007F4B45" w:rsidRDefault="007F4B45" w:rsidP="002F4D75">
      <w:pPr>
        <w:pStyle w:val="3GPPText"/>
        <w:rPr>
          <w:lang w:val="en-GB"/>
        </w:rPr>
      </w:pPr>
    </w:p>
    <w:p w14:paraId="513C5EA8" w14:textId="04D942E9" w:rsidR="00C11268" w:rsidRDefault="00C11268" w:rsidP="00F1446A">
      <w:pPr>
        <w:pStyle w:val="Caption"/>
        <w:keepNext/>
        <w:jc w:val="center"/>
      </w:pPr>
      <w:r>
        <w:t xml:space="preserve">Table </w:t>
      </w:r>
      <w:r w:rsidR="00173BE6">
        <w:t>5</w:t>
      </w:r>
      <w:r>
        <w:t xml:space="preserve"> System level simulation assumptions for Indoor Hotspot</w:t>
      </w:r>
    </w:p>
    <w:tbl>
      <w:tblPr>
        <w:tblW w:w="4919" w:type="pct"/>
        <w:shd w:val="clear" w:color="auto" w:fill="FFFFFF"/>
        <w:tblCellMar>
          <w:left w:w="0" w:type="dxa"/>
          <w:right w:w="0" w:type="dxa"/>
        </w:tblCellMar>
        <w:tblLook w:val="04A0" w:firstRow="1" w:lastRow="0" w:firstColumn="1" w:lastColumn="0" w:noHBand="0" w:noVBand="1"/>
      </w:tblPr>
      <w:tblGrid>
        <w:gridCol w:w="2334"/>
        <w:gridCol w:w="2127"/>
        <w:gridCol w:w="5330"/>
      </w:tblGrid>
      <w:tr w:rsidR="00C11268" w:rsidRPr="00150B8B" w14:paraId="5CAA7D88" w14:textId="77777777" w:rsidTr="00CE6B9E">
        <w:trPr>
          <w:trHeight w:val="279"/>
        </w:trPr>
        <w:tc>
          <w:tcPr>
            <w:tcW w:w="2278"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14083B8F" w14:textId="77777777" w:rsidR="00C11268" w:rsidRPr="00150B8B" w:rsidRDefault="00C11268" w:rsidP="00C016D0">
            <w:pPr>
              <w:jc w:val="both"/>
              <w:rPr>
                <w:rFonts w:ascii="SimSun" w:hAnsi="SimSun" w:cs="SimSun"/>
                <w:color w:val="000000"/>
                <w:sz w:val="24"/>
                <w:lang w:val="en-US" w:eastAsia="zh-CN"/>
              </w:rPr>
            </w:pPr>
            <w:r w:rsidRPr="00150B8B">
              <w:rPr>
                <w:b/>
                <w:bCs/>
                <w:color w:val="000000"/>
                <w:lang w:eastAsia="zh-CN"/>
              </w:rPr>
              <w:t>Parameter</w:t>
            </w:r>
          </w:p>
        </w:tc>
        <w:tc>
          <w:tcPr>
            <w:tcW w:w="2722"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AE19F57" w14:textId="77777777" w:rsidR="00C11268" w:rsidRPr="00150B8B" w:rsidRDefault="00C11268" w:rsidP="00C016D0">
            <w:pPr>
              <w:jc w:val="both"/>
              <w:rPr>
                <w:rFonts w:ascii="SimSun" w:hAnsi="SimSun" w:cs="SimSun"/>
                <w:color w:val="000000"/>
                <w:sz w:val="24"/>
                <w:lang w:val="en-US" w:eastAsia="zh-CN"/>
              </w:rPr>
            </w:pPr>
            <w:r w:rsidRPr="00150B8B">
              <w:rPr>
                <w:b/>
                <w:bCs/>
                <w:color w:val="000000"/>
                <w:lang w:eastAsia="zh-CN"/>
              </w:rPr>
              <w:t>Value</w:t>
            </w:r>
          </w:p>
        </w:tc>
      </w:tr>
      <w:tr w:rsidR="00C11268" w:rsidRPr="00150B8B" w14:paraId="76BE7D1D"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9EBBB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Frequency Range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938E14" w14:textId="77777777" w:rsidR="00C11268" w:rsidRPr="00150B8B" w:rsidRDefault="00C11268" w:rsidP="00C016D0">
            <w:pPr>
              <w:jc w:val="both"/>
              <w:rPr>
                <w:rFonts w:ascii="SimSun" w:hAnsi="SimSun" w:cs="SimSun"/>
                <w:color w:val="000000"/>
                <w:sz w:val="24"/>
                <w:lang w:val="en-US" w:eastAsia="zh-CN"/>
              </w:rPr>
            </w:pPr>
            <w:r>
              <w:rPr>
                <w:color w:val="000000"/>
                <w:lang w:val="en-US" w:eastAsia="zh-CN"/>
              </w:rPr>
              <w:t>4GHz</w:t>
            </w:r>
          </w:p>
        </w:tc>
      </w:tr>
      <w:tr w:rsidR="00C11268" w:rsidRPr="00150B8B" w14:paraId="2EB4F4EB"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D2B84D"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Inter-BS distance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F511B4"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20m</w:t>
            </w:r>
          </w:p>
        </w:tc>
      </w:tr>
      <w:tr w:rsidR="00C11268" w:rsidRPr="00150B8B" w14:paraId="2A82064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249CA2" w14:textId="77777777" w:rsidR="00C11268" w:rsidRPr="00150B8B" w:rsidRDefault="00C11268" w:rsidP="00C016D0">
            <w:pPr>
              <w:jc w:val="both"/>
              <w:rPr>
                <w:rFonts w:ascii="SimSun" w:hAnsi="SimSun" w:cs="SimSun"/>
                <w:color w:val="000000"/>
                <w:sz w:val="24"/>
                <w:lang w:val="en-US" w:eastAsia="zh-CN"/>
              </w:rPr>
            </w:pPr>
            <w:r w:rsidRPr="00150B8B">
              <w:rPr>
                <w:color w:val="000000"/>
                <w:lang w:val="en-US" w:eastAsia="zh-CN"/>
              </w:rPr>
              <w:lastRenderedPageBreak/>
              <w:t>Channel model        </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99D4B5" w14:textId="77777777" w:rsidR="00C11268" w:rsidRPr="00150B8B" w:rsidRDefault="00C11268" w:rsidP="00C016D0">
            <w:pPr>
              <w:jc w:val="both"/>
              <w:rPr>
                <w:rFonts w:ascii="SimSun" w:hAnsi="SimSun" w:cs="SimSun"/>
                <w:color w:val="000000"/>
                <w:sz w:val="24"/>
                <w:lang w:val="en-US" w:eastAsia="zh-CN"/>
              </w:rPr>
            </w:pPr>
            <w:r w:rsidRPr="00150B8B">
              <w:rPr>
                <w:color w:val="000000"/>
                <w:lang w:val="en-US" w:eastAsia="zh-CN"/>
              </w:rPr>
              <w:t>According to TR 38.901</w:t>
            </w:r>
          </w:p>
        </w:tc>
      </w:tr>
      <w:tr w:rsidR="00C11268" w:rsidRPr="00150B8B" w14:paraId="5BB24717"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37F2E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6DDC89" w14:textId="1D72E338" w:rsidR="00C11268" w:rsidRPr="00150B8B" w:rsidRDefault="00C11268" w:rsidP="00C016D0">
            <w:pPr>
              <w:spacing w:before="100" w:beforeAutospacing="1" w:line="252" w:lineRule="atLeast"/>
              <w:jc w:val="both"/>
              <w:rPr>
                <w:rFonts w:ascii="SimSun" w:hAnsi="SimSun" w:cs="SimSun"/>
                <w:color w:val="000000"/>
                <w:sz w:val="24"/>
                <w:lang w:val="en-US" w:eastAsia="zh-CN"/>
              </w:rPr>
            </w:pPr>
            <w:r w:rsidRPr="00150B8B">
              <w:rPr>
                <w:color w:val="000000"/>
                <w:sz w:val="14"/>
                <w:szCs w:val="14"/>
                <w:lang w:eastAsia="zh-CN"/>
              </w:rPr>
              <w:t>  </w:t>
            </w:r>
            <w:r w:rsidRPr="00150B8B">
              <w:rPr>
                <w:rFonts w:cs="Times"/>
                <w:color w:val="000000"/>
                <w:lang w:eastAsia="zh-CN"/>
              </w:rPr>
              <w:t>32 ports: (8,8,2,</w:t>
            </w:r>
            <w:r w:rsidR="00DD6400">
              <w:rPr>
                <w:rFonts w:cs="Times"/>
                <w:color w:val="000000"/>
                <w:lang w:eastAsia="zh-CN"/>
              </w:rPr>
              <w:t>4</w:t>
            </w:r>
            <w:r w:rsidRPr="00150B8B">
              <w:rPr>
                <w:rFonts w:cs="Times"/>
                <w:color w:val="000000"/>
                <w:lang w:eastAsia="zh-CN"/>
              </w:rPr>
              <w:t>,</w:t>
            </w:r>
            <w:r w:rsidR="00DD6400">
              <w:rPr>
                <w:rFonts w:cs="Times"/>
                <w:color w:val="000000"/>
                <w:lang w:eastAsia="zh-CN"/>
              </w:rPr>
              <w:t>4</w:t>
            </w:r>
            <w:r w:rsidRPr="00150B8B">
              <w:rPr>
                <w:rFonts w:cs="Times"/>
                <w:color w:val="000000"/>
                <w:lang w:eastAsia="zh-CN"/>
              </w:rPr>
              <w:t>,</w:t>
            </w:r>
            <w:r w:rsidR="00DD6400">
              <w:rPr>
                <w:rFonts w:cs="Times"/>
                <w:color w:val="000000"/>
                <w:lang w:eastAsia="zh-CN"/>
              </w:rPr>
              <w:t>1</w:t>
            </w:r>
            <w:r w:rsidRPr="00150B8B">
              <w:rPr>
                <w:rFonts w:cs="Times"/>
                <w:color w:val="000000"/>
                <w:lang w:eastAsia="zh-CN"/>
              </w:rPr>
              <w:t>,</w:t>
            </w:r>
            <w:r w:rsidR="00DD6400">
              <w:rPr>
                <w:rFonts w:cs="Times"/>
                <w:color w:val="000000"/>
                <w:lang w:eastAsia="zh-CN"/>
              </w:rPr>
              <w:t>1</w:t>
            </w:r>
            <w:r w:rsidRPr="00150B8B">
              <w:rPr>
                <w:rFonts w:cs="Times"/>
                <w:color w:val="000000"/>
                <w:lang w:eastAsia="zh-CN"/>
              </w:rPr>
              <w:t>),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C11268" w:rsidRPr="00150B8B" w14:paraId="15EF5E02"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15E1698"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Antenna setup and port layouts at UE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195ABDE"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C11268" w:rsidRPr="00150B8B" w14:paraId="3B9078EF"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F63E08"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BS Tx power</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B6816F" w14:textId="77777777" w:rsidR="00C11268" w:rsidRPr="00150B8B" w:rsidRDefault="00DE243A" w:rsidP="00C016D0">
            <w:pPr>
              <w:jc w:val="both"/>
              <w:rPr>
                <w:rFonts w:ascii="SimSun" w:hAnsi="SimSun" w:cs="SimSun"/>
                <w:color w:val="000000"/>
                <w:sz w:val="24"/>
                <w:lang w:val="en-US" w:eastAsia="zh-CN"/>
              </w:rPr>
            </w:pPr>
            <w:r>
              <w:rPr>
                <w:color w:val="000000"/>
                <w:lang w:eastAsia="zh-CN"/>
              </w:rPr>
              <w:t>23</w:t>
            </w:r>
            <w:r w:rsidR="00C11268" w:rsidRPr="00150B8B">
              <w:rPr>
                <w:color w:val="000000"/>
                <w:lang w:eastAsia="zh-CN"/>
              </w:rPr>
              <w:t>dBm for 20MHz</w:t>
            </w:r>
          </w:p>
        </w:tc>
      </w:tr>
      <w:tr w:rsidR="00C11268" w:rsidRPr="00150B8B" w14:paraId="1FF1094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07C3B2C" w14:textId="77777777" w:rsidR="00C11268" w:rsidRPr="00F1446A" w:rsidRDefault="00C11268" w:rsidP="00C016D0">
            <w:pPr>
              <w:jc w:val="both"/>
              <w:rPr>
                <w:rFonts w:ascii="SimSun" w:hAnsi="SimSun" w:cs="SimSun"/>
                <w:sz w:val="24"/>
                <w:lang w:val="en-US" w:eastAsia="zh-CN"/>
              </w:rPr>
            </w:pPr>
            <w:r w:rsidRPr="00F1446A">
              <w:rPr>
                <w:lang w:eastAsia="zh-CN"/>
              </w:rPr>
              <w:t>BS antenna height</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F6D25D" w14:textId="77777777" w:rsidR="00C11268" w:rsidRPr="00F1446A" w:rsidRDefault="000F0DB0" w:rsidP="00C016D0">
            <w:pPr>
              <w:jc w:val="both"/>
              <w:rPr>
                <w:rFonts w:ascii="SimSun" w:hAnsi="SimSun" w:cs="SimSun"/>
                <w:sz w:val="24"/>
                <w:lang w:val="en-US" w:eastAsia="zh-CN"/>
              </w:rPr>
            </w:pPr>
            <w:r>
              <w:rPr>
                <w:lang w:eastAsia="zh-CN"/>
              </w:rPr>
              <w:t>3m</w:t>
            </w:r>
          </w:p>
        </w:tc>
      </w:tr>
      <w:tr w:rsidR="00C11268" w:rsidRPr="00150B8B" w14:paraId="32F461D2"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FE04A4"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UE antenna height &amp; gain</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050097"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Follow TR36.873</w:t>
            </w:r>
          </w:p>
        </w:tc>
      </w:tr>
      <w:tr w:rsidR="00C11268" w:rsidRPr="00150B8B" w14:paraId="068CADC3"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4597B45"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UE receiver noise figure</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7DAF8EE"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9dB</w:t>
            </w:r>
          </w:p>
        </w:tc>
      </w:tr>
      <w:tr w:rsidR="00C11268" w:rsidRPr="00150B8B" w14:paraId="40F47059"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DF2C983"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Modulation</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297EDB"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Up to 256QAM</w:t>
            </w:r>
          </w:p>
        </w:tc>
      </w:tr>
      <w:tr w:rsidR="00CE6B9E" w:rsidRPr="00150B8B" w14:paraId="147C05AE" w14:textId="77777777" w:rsidTr="00CE6B9E">
        <w:trPr>
          <w:trHeight w:val="279"/>
        </w:trPr>
        <w:tc>
          <w:tcPr>
            <w:tcW w:w="1192"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C86E989"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Numerology</w:t>
            </w:r>
          </w:p>
        </w:tc>
        <w:tc>
          <w:tcPr>
            <w:tcW w:w="1086" w:type="pct"/>
            <w:tcBorders>
              <w:top w:val="nil"/>
              <w:left w:val="nil"/>
              <w:bottom w:val="single" w:sz="8" w:space="0" w:color="auto"/>
              <w:right w:val="single" w:sz="8" w:space="0" w:color="auto"/>
            </w:tcBorders>
            <w:shd w:val="clear" w:color="auto" w:fill="FFFFFF"/>
            <w:hideMark/>
          </w:tcPr>
          <w:p w14:paraId="5EBA197D" w14:textId="77777777" w:rsidR="00C11268" w:rsidRPr="00150B8B" w:rsidRDefault="00C11268"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70BFD5" w14:textId="77777777" w:rsidR="00C11268" w:rsidRPr="00150B8B" w:rsidRDefault="00C11268" w:rsidP="00C016D0">
            <w:pPr>
              <w:jc w:val="both"/>
              <w:rPr>
                <w:rFonts w:ascii="SimSun" w:hAnsi="SimSun" w:cs="SimSun"/>
                <w:color w:val="000000"/>
                <w:sz w:val="24"/>
                <w:lang w:val="en-US" w:eastAsia="zh-CN"/>
              </w:rPr>
            </w:pPr>
            <w:r w:rsidRPr="00150B8B">
              <w:rPr>
                <w:color w:val="000000"/>
                <w:lang w:eastAsia="zh-CN"/>
              </w:rPr>
              <w:t>14 OFDM symbol slot</w:t>
            </w:r>
          </w:p>
        </w:tc>
      </w:tr>
      <w:tr w:rsidR="00CE6B9E" w:rsidRPr="00150B8B" w14:paraId="413BD74F" w14:textId="77777777" w:rsidTr="00CE6B9E">
        <w:trPr>
          <w:trHeight w:val="279"/>
        </w:trPr>
        <w:tc>
          <w:tcPr>
            <w:tcW w:w="1192" w:type="pct"/>
            <w:vMerge/>
            <w:tcBorders>
              <w:top w:val="nil"/>
              <w:left w:val="single" w:sz="8" w:space="0" w:color="auto"/>
              <w:bottom w:val="single" w:sz="8" w:space="0" w:color="auto"/>
              <w:right w:val="single" w:sz="8" w:space="0" w:color="auto"/>
            </w:tcBorders>
            <w:shd w:val="clear" w:color="auto" w:fill="FFFFFF"/>
            <w:vAlign w:val="center"/>
            <w:hideMark/>
          </w:tcPr>
          <w:p w14:paraId="74F299A2" w14:textId="77777777" w:rsidR="00C11268" w:rsidRPr="00150B8B" w:rsidRDefault="00C11268" w:rsidP="00C016D0">
            <w:pPr>
              <w:rPr>
                <w:rFonts w:ascii="SimSun" w:hAnsi="SimSun" w:cs="SimSun"/>
                <w:color w:val="000000"/>
                <w:sz w:val="24"/>
                <w:lang w:val="en-US" w:eastAsia="zh-CN"/>
              </w:rPr>
            </w:pPr>
          </w:p>
        </w:tc>
        <w:tc>
          <w:tcPr>
            <w:tcW w:w="1086" w:type="pct"/>
            <w:tcBorders>
              <w:top w:val="nil"/>
              <w:left w:val="nil"/>
              <w:bottom w:val="single" w:sz="8" w:space="0" w:color="auto"/>
              <w:right w:val="single" w:sz="8" w:space="0" w:color="auto"/>
            </w:tcBorders>
            <w:shd w:val="clear" w:color="auto" w:fill="FFFFFF"/>
            <w:hideMark/>
          </w:tcPr>
          <w:p w14:paraId="19FCC940" w14:textId="77777777" w:rsidR="00C11268" w:rsidRPr="00150B8B" w:rsidRDefault="00C11268" w:rsidP="00C016D0">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C15739" w14:textId="77777777" w:rsidR="00C11268" w:rsidRPr="00150B8B" w:rsidRDefault="00C11268" w:rsidP="00C016D0">
            <w:pPr>
              <w:jc w:val="both"/>
              <w:rPr>
                <w:rFonts w:ascii="SimSun" w:hAnsi="SimSun" w:cs="SimSun"/>
                <w:color w:val="000000"/>
                <w:sz w:val="24"/>
                <w:lang w:val="en-US" w:eastAsia="zh-CN"/>
              </w:rPr>
            </w:pPr>
            <w:r>
              <w:rPr>
                <w:color w:val="000000"/>
                <w:lang w:eastAsia="zh-CN"/>
              </w:rPr>
              <w:t>30kHz</w:t>
            </w:r>
          </w:p>
        </w:tc>
      </w:tr>
      <w:tr w:rsidR="0046716B" w:rsidRPr="00150B8B" w14:paraId="414E5C73" w14:textId="77777777" w:rsidTr="00CE6B9E">
        <w:trPr>
          <w:trHeight w:val="279"/>
        </w:trPr>
        <w:tc>
          <w:tcPr>
            <w:tcW w:w="2278" w:type="pct"/>
            <w:gridSpan w:val="2"/>
            <w:tcBorders>
              <w:top w:val="nil"/>
              <w:left w:val="single" w:sz="8" w:space="0" w:color="auto"/>
              <w:bottom w:val="single" w:sz="8" w:space="0" w:color="auto"/>
              <w:right w:val="single" w:sz="8" w:space="0" w:color="auto"/>
            </w:tcBorders>
            <w:shd w:val="clear" w:color="auto" w:fill="FFFFFF"/>
            <w:hideMark/>
          </w:tcPr>
          <w:p w14:paraId="2FBFD4FB" w14:textId="77777777" w:rsidR="0046716B" w:rsidRPr="00150B8B" w:rsidRDefault="0046716B" w:rsidP="0046716B">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t>Evaluation Metric</w:t>
            </w:r>
          </w:p>
        </w:tc>
        <w:tc>
          <w:tcPr>
            <w:tcW w:w="2722"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5A6E82" w14:textId="7541DE38" w:rsidR="0046716B" w:rsidRPr="00150B8B" w:rsidRDefault="009D5AC3" w:rsidP="0046716B">
            <w:pPr>
              <w:jc w:val="both"/>
              <w:rPr>
                <w:rFonts w:ascii="SimSun" w:hAnsi="SimSun" w:cs="SimSun"/>
                <w:color w:val="000000"/>
                <w:sz w:val="24"/>
                <w:lang w:val="en-US" w:eastAsia="zh-CN"/>
              </w:rPr>
            </w:pPr>
            <w:r>
              <w:rPr>
                <w:color w:val="000000"/>
                <w:lang w:val="en-US" w:eastAsia="zh-CN"/>
              </w:rPr>
              <w:t xml:space="preserve">SGCS </w:t>
            </w:r>
            <w:r w:rsidR="0046716B">
              <w:rPr>
                <w:color w:val="000000"/>
                <w:lang w:val="en-US" w:eastAsia="zh-CN"/>
              </w:rPr>
              <w:t xml:space="preserve">and Equivalent NMSE </w:t>
            </w:r>
          </w:p>
        </w:tc>
      </w:tr>
    </w:tbl>
    <w:p w14:paraId="763D7EEA" w14:textId="77777777" w:rsidR="00C11268" w:rsidRDefault="00C11268" w:rsidP="002F4D75">
      <w:pPr>
        <w:pStyle w:val="3GPPText"/>
        <w:rPr>
          <w:lang w:val="en-GB"/>
        </w:rPr>
      </w:pPr>
    </w:p>
    <w:p w14:paraId="6D28DF7A" w14:textId="1FB0A998" w:rsidR="0009468D" w:rsidRDefault="0009468D" w:rsidP="0009468D">
      <w:pPr>
        <w:pStyle w:val="Caption"/>
        <w:keepNext/>
        <w:jc w:val="center"/>
      </w:pPr>
      <w:r>
        <w:t xml:space="preserve">Table </w:t>
      </w:r>
      <w:r w:rsidR="00395887">
        <w:t>6</w:t>
      </w:r>
      <w:r w:rsidRPr="00EF6404">
        <w:t xml:space="preserve"> System Level simulation assumptions foe Dense Urban (Micro)</w:t>
      </w:r>
    </w:p>
    <w:tbl>
      <w:tblPr>
        <w:tblW w:w="4936" w:type="pct"/>
        <w:shd w:val="clear" w:color="auto" w:fill="FFFFFF"/>
        <w:tblCellMar>
          <w:left w:w="0" w:type="dxa"/>
          <w:right w:w="0" w:type="dxa"/>
        </w:tblCellMar>
        <w:tblLook w:val="04A0" w:firstRow="1" w:lastRow="0" w:firstColumn="1" w:lastColumn="0" w:noHBand="0" w:noVBand="1"/>
      </w:tblPr>
      <w:tblGrid>
        <w:gridCol w:w="1385"/>
        <w:gridCol w:w="1867"/>
        <w:gridCol w:w="6573"/>
      </w:tblGrid>
      <w:tr w:rsidR="0009468D" w:rsidRPr="00150B8B" w14:paraId="52D78B05" w14:textId="77777777" w:rsidTr="00E46E92">
        <w:trPr>
          <w:trHeight w:val="239"/>
        </w:trPr>
        <w:tc>
          <w:tcPr>
            <w:tcW w:w="1655"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4124E38" w14:textId="77777777" w:rsidR="0009468D" w:rsidRPr="00150B8B" w:rsidRDefault="0009468D" w:rsidP="00E46E92">
            <w:pPr>
              <w:jc w:val="both"/>
              <w:rPr>
                <w:rFonts w:ascii="SimSun" w:hAnsi="SimSun" w:cs="SimSun"/>
                <w:color w:val="000000"/>
                <w:sz w:val="24"/>
                <w:lang w:val="en-US" w:eastAsia="zh-CN"/>
              </w:rPr>
            </w:pPr>
            <w:r w:rsidRPr="00150B8B">
              <w:rPr>
                <w:b/>
                <w:bCs/>
                <w:color w:val="000000"/>
                <w:lang w:eastAsia="zh-CN"/>
              </w:rPr>
              <w:t>Parameter</w:t>
            </w:r>
          </w:p>
        </w:tc>
        <w:tc>
          <w:tcPr>
            <w:tcW w:w="3345"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5D4FA0C5" w14:textId="77777777" w:rsidR="0009468D" w:rsidRPr="00150B8B" w:rsidRDefault="0009468D" w:rsidP="00E46E92">
            <w:pPr>
              <w:jc w:val="both"/>
              <w:rPr>
                <w:rFonts w:ascii="SimSun" w:hAnsi="SimSun" w:cs="SimSun"/>
                <w:color w:val="000000"/>
                <w:sz w:val="24"/>
                <w:lang w:val="en-US" w:eastAsia="zh-CN"/>
              </w:rPr>
            </w:pPr>
            <w:r w:rsidRPr="00150B8B">
              <w:rPr>
                <w:b/>
                <w:bCs/>
                <w:color w:val="000000"/>
                <w:lang w:eastAsia="zh-CN"/>
              </w:rPr>
              <w:t>Value</w:t>
            </w:r>
          </w:p>
        </w:tc>
      </w:tr>
      <w:tr w:rsidR="0009468D" w:rsidRPr="00150B8B" w14:paraId="31D88810"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1FD166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Frequency Range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517A95" w14:textId="77777777" w:rsidR="0009468D" w:rsidRPr="00150B8B" w:rsidRDefault="0009468D" w:rsidP="00E46E92">
            <w:pPr>
              <w:jc w:val="both"/>
              <w:rPr>
                <w:rFonts w:ascii="SimSun" w:hAnsi="SimSun" w:cs="SimSun"/>
                <w:color w:val="000000"/>
                <w:sz w:val="24"/>
                <w:lang w:val="en-US" w:eastAsia="zh-CN"/>
              </w:rPr>
            </w:pPr>
            <w:r>
              <w:rPr>
                <w:color w:val="000000"/>
                <w:lang w:val="en-US" w:eastAsia="zh-CN"/>
              </w:rPr>
              <w:t>4GHz</w:t>
            </w:r>
          </w:p>
        </w:tc>
      </w:tr>
      <w:tr w:rsidR="0009468D" w:rsidRPr="00150B8B" w14:paraId="70FB5157"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E890CC"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Inter-BS distance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07CAC9" w14:textId="77777777" w:rsidR="0009468D" w:rsidRPr="00150B8B" w:rsidRDefault="0009468D" w:rsidP="00E46E92">
            <w:pPr>
              <w:jc w:val="both"/>
              <w:rPr>
                <w:rFonts w:ascii="SimSun" w:hAnsi="SimSun" w:cs="SimSun"/>
                <w:color w:val="000000"/>
                <w:sz w:val="24"/>
                <w:lang w:val="en-US" w:eastAsia="zh-CN"/>
              </w:rPr>
            </w:pPr>
            <w:r>
              <w:rPr>
                <w:color w:val="000000"/>
                <w:lang w:eastAsia="zh-CN"/>
              </w:rPr>
              <w:t>200</w:t>
            </w:r>
            <w:r w:rsidRPr="00150B8B">
              <w:rPr>
                <w:color w:val="000000"/>
                <w:lang w:eastAsia="zh-CN"/>
              </w:rPr>
              <w:t>m</w:t>
            </w:r>
          </w:p>
        </w:tc>
      </w:tr>
      <w:tr w:rsidR="0009468D" w:rsidRPr="00150B8B" w14:paraId="7A8CF817"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46C6C04" w14:textId="77777777" w:rsidR="0009468D" w:rsidRPr="00150B8B" w:rsidRDefault="0009468D" w:rsidP="00E46E92">
            <w:pPr>
              <w:jc w:val="both"/>
              <w:rPr>
                <w:rFonts w:ascii="SimSun" w:hAnsi="SimSun" w:cs="SimSun"/>
                <w:color w:val="000000"/>
                <w:sz w:val="24"/>
                <w:lang w:val="en-US" w:eastAsia="zh-CN"/>
              </w:rPr>
            </w:pPr>
            <w:r w:rsidRPr="00150B8B">
              <w:rPr>
                <w:color w:val="000000"/>
                <w:lang w:val="en-US" w:eastAsia="zh-CN"/>
              </w:rPr>
              <w:t>Channel model        </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78C791" w14:textId="77777777" w:rsidR="0009468D" w:rsidRPr="00150B8B" w:rsidRDefault="0009468D" w:rsidP="00E46E92">
            <w:pPr>
              <w:jc w:val="both"/>
              <w:rPr>
                <w:rFonts w:ascii="SimSun" w:hAnsi="SimSun" w:cs="SimSun"/>
                <w:color w:val="000000"/>
                <w:sz w:val="24"/>
                <w:lang w:val="en-US" w:eastAsia="zh-CN"/>
              </w:rPr>
            </w:pPr>
            <w:r w:rsidRPr="00150B8B">
              <w:rPr>
                <w:color w:val="000000"/>
                <w:lang w:val="en-US" w:eastAsia="zh-CN"/>
              </w:rPr>
              <w:t>According to TR 38.901</w:t>
            </w:r>
          </w:p>
        </w:tc>
      </w:tr>
      <w:tr w:rsidR="0009468D" w:rsidRPr="00150B8B" w14:paraId="5B68C572"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16724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2B0B99" w14:textId="1E34F0EC" w:rsidR="0009468D" w:rsidRPr="00150B8B" w:rsidRDefault="0009468D" w:rsidP="00E46E92">
            <w:pPr>
              <w:spacing w:before="100" w:beforeAutospacing="1" w:line="252" w:lineRule="atLeast"/>
              <w:jc w:val="both"/>
              <w:rPr>
                <w:rFonts w:ascii="SimSun" w:hAnsi="SimSun" w:cs="SimSun"/>
                <w:color w:val="000000"/>
                <w:sz w:val="24"/>
                <w:lang w:val="en-US" w:eastAsia="zh-CN"/>
              </w:rPr>
            </w:pPr>
            <w:r w:rsidRPr="00150B8B">
              <w:rPr>
                <w:rFonts w:cs="Times"/>
                <w:color w:val="000000"/>
                <w:lang w:eastAsia="zh-CN"/>
              </w:rPr>
              <w:t>32 ports: (8,8,2,</w:t>
            </w:r>
            <w:r w:rsidR="00DD6400">
              <w:rPr>
                <w:rFonts w:cs="Times"/>
                <w:color w:val="000000"/>
                <w:lang w:eastAsia="zh-CN"/>
              </w:rPr>
              <w:t>2</w:t>
            </w:r>
            <w:r w:rsidRPr="00150B8B">
              <w:rPr>
                <w:rFonts w:cs="Times"/>
                <w:color w:val="000000"/>
                <w:lang w:eastAsia="zh-CN"/>
              </w:rPr>
              <w:t>,</w:t>
            </w:r>
            <w:r w:rsidR="00DD6400">
              <w:rPr>
                <w:rFonts w:cs="Times"/>
                <w:color w:val="000000"/>
                <w:lang w:eastAsia="zh-CN"/>
              </w:rPr>
              <w:t>8</w:t>
            </w:r>
            <w:r w:rsidRPr="00150B8B">
              <w:rPr>
                <w:rFonts w:cs="Times"/>
                <w:color w:val="000000"/>
                <w:lang w:eastAsia="zh-CN"/>
              </w:rPr>
              <w:t>,</w:t>
            </w:r>
            <w:r w:rsidR="00DD6400">
              <w:rPr>
                <w:rFonts w:cs="Times"/>
                <w:color w:val="000000"/>
                <w:lang w:eastAsia="zh-CN"/>
              </w:rPr>
              <w:t>1</w:t>
            </w:r>
            <w:r w:rsidRPr="00150B8B">
              <w:rPr>
                <w:rFonts w:cs="Times"/>
                <w:color w:val="000000"/>
                <w:lang w:eastAsia="zh-CN"/>
              </w:rPr>
              <w:t>,</w:t>
            </w:r>
            <w:r w:rsidR="00DD6400">
              <w:rPr>
                <w:rFonts w:cs="Times"/>
                <w:color w:val="000000"/>
                <w:lang w:eastAsia="zh-CN"/>
              </w:rPr>
              <w:t>1</w:t>
            </w:r>
            <w:r w:rsidRPr="00150B8B">
              <w:rPr>
                <w:rFonts w:cs="Times"/>
                <w:color w:val="000000"/>
                <w:lang w:eastAsia="zh-CN"/>
              </w:rPr>
              <w:t>),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09468D" w:rsidRPr="00150B8B" w14:paraId="6A616912"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D6B9096"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Antenna setup and port layouts at UE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296B31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xml:space="preserve">) = (0.5, 0.5)λ </w:t>
            </w:r>
          </w:p>
        </w:tc>
      </w:tr>
      <w:tr w:rsidR="0009468D" w:rsidRPr="00150B8B" w14:paraId="23C6DF15"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08D113"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BS Tx power</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49A836" w14:textId="77777777" w:rsidR="0009468D" w:rsidRPr="00150B8B" w:rsidRDefault="0009468D" w:rsidP="00E46E92">
            <w:pPr>
              <w:jc w:val="both"/>
              <w:rPr>
                <w:rFonts w:ascii="SimSun" w:hAnsi="SimSun" w:cs="SimSun"/>
                <w:color w:val="000000"/>
                <w:sz w:val="24"/>
                <w:lang w:val="en-US" w:eastAsia="zh-CN"/>
              </w:rPr>
            </w:pPr>
            <w:r>
              <w:rPr>
                <w:color w:val="000000"/>
                <w:lang w:eastAsia="zh-CN"/>
              </w:rPr>
              <w:t>44</w:t>
            </w:r>
            <w:r w:rsidRPr="00150B8B">
              <w:rPr>
                <w:color w:val="000000"/>
                <w:lang w:eastAsia="zh-CN"/>
              </w:rPr>
              <w:t>dBm for 20MHz</w:t>
            </w:r>
          </w:p>
        </w:tc>
      </w:tr>
      <w:tr w:rsidR="0009468D" w:rsidRPr="00150B8B" w14:paraId="0A743B84"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68FCB3" w14:textId="77777777" w:rsidR="0009468D" w:rsidRPr="00C016D0" w:rsidRDefault="0009468D" w:rsidP="00E46E92">
            <w:pPr>
              <w:jc w:val="both"/>
              <w:rPr>
                <w:rFonts w:ascii="SimSun" w:hAnsi="SimSun" w:cs="SimSun"/>
                <w:sz w:val="24"/>
                <w:lang w:val="en-US" w:eastAsia="zh-CN"/>
              </w:rPr>
            </w:pPr>
            <w:r w:rsidRPr="00C016D0">
              <w:rPr>
                <w:lang w:eastAsia="zh-CN"/>
              </w:rPr>
              <w:t>BS antenna height</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9B3313A" w14:textId="77777777" w:rsidR="0009468D" w:rsidRPr="00C016D0" w:rsidRDefault="0009468D" w:rsidP="00E46E92">
            <w:pPr>
              <w:jc w:val="both"/>
              <w:rPr>
                <w:rFonts w:ascii="SimSun" w:hAnsi="SimSun" w:cs="SimSun"/>
                <w:sz w:val="24"/>
                <w:lang w:val="en-US" w:eastAsia="zh-CN"/>
              </w:rPr>
            </w:pPr>
            <w:r>
              <w:rPr>
                <w:lang w:eastAsia="zh-CN"/>
              </w:rPr>
              <w:t>10m</w:t>
            </w:r>
          </w:p>
        </w:tc>
      </w:tr>
      <w:tr w:rsidR="0009468D" w:rsidRPr="00150B8B" w14:paraId="6E313E4D"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1BE855"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UE antenna height &amp; gain</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1ACD341"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Follow TR36.873</w:t>
            </w:r>
          </w:p>
        </w:tc>
      </w:tr>
      <w:tr w:rsidR="0009468D" w:rsidRPr="00150B8B" w14:paraId="58F17389"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22FFA12"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UE receiver noise figure</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99662C"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9dB</w:t>
            </w:r>
          </w:p>
        </w:tc>
      </w:tr>
      <w:tr w:rsidR="0009468D" w:rsidRPr="00150B8B" w14:paraId="54C19671" w14:textId="77777777" w:rsidTr="00E46E92">
        <w:trPr>
          <w:trHeight w:val="239"/>
        </w:trPr>
        <w:tc>
          <w:tcPr>
            <w:tcW w:w="705"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1EA2889"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Numerology</w:t>
            </w:r>
          </w:p>
        </w:tc>
        <w:tc>
          <w:tcPr>
            <w:tcW w:w="950" w:type="pct"/>
            <w:tcBorders>
              <w:top w:val="nil"/>
              <w:left w:val="nil"/>
              <w:bottom w:val="single" w:sz="8" w:space="0" w:color="auto"/>
              <w:right w:val="single" w:sz="8" w:space="0" w:color="auto"/>
            </w:tcBorders>
            <w:shd w:val="clear" w:color="auto" w:fill="FFFFFF"/>
            <w:hideMark/>
          </w:tcPr>
          <w:p w14:paraId="4F21DA79" w14:textId="77777777" w:rsidR="0009468D" w:rsidRPr="00150B8B" w:rsidRDefault="0009468D" w:rsidP="00E46E92">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Slot/non-slot</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C73177" w14:textId="77777777" w:rsidR="0009468D" w:rsidRPr="00150B8B" w:rsidRDefault="0009468D" w:rsidP="00E46E92">
            <w:pPr>
              <w:jc w:val="both"/>
              <w:rPr>
                <w:rFonts w:ascii="SimSun" w:hAnsi="SimSun" w:cs="SimSun"/>
                <w:color w:val="000000"/>
                <w:sz w:val="24"/>
                <w:lang w:val="en-US" w:eastAsia="zh-CN"/>
              </w:rPr>
            </w:pPr>
            <w:r w:rsidRPr="00150B8B">
              <w:rPr>
                <w:color w:val="000000"/>
                <w:lang w:eastAsia="zh-CN"/>
              </w:rPr>
              <w:t>14 OFDM symbol slot</w:t>
            </w:r>
          </w:p>
        </w:tc>
      </w:tr>
      <w:tr w:rsidR="0009468D" w:rsidRPr="00150B8B" w14:paraId="039DF949" w14:textId="77777777" w:rsidTr="00E46E92">
        <w:trPr>
          <w:trHeight w:val="239"/>
        </w:trPr>
        <w:tc>
          <w:tcPr>
            <w:tcW w:w="705" w:type="pct"/>
            <w:vMerge/>
            <w:tcBorders>
              <w:top w:val="nil"/>
              <w:left w:val="single" w:sz="8" w:space="0" w:color="auto"/>
              <w:bottom w:val="single" w:sz="8" w:space="0" w:color="auto"/>
              <w:right w:val="single" w:sz="8" w:space="0" w:color="auto"/>
            </w:tcBorders>
            <w:shd w:val="clear" w:color="auto" w:fill="FFFFFF"/>
            <w:vAlign w:val="center"/>
            <w:hideMark/>
          </w:tcPr>
          <w:p w14:paraId="21B562B1" w14:textId="77777777" w:rsidR="0009468D" w:rsidRPr="00150B8B" w:rsidRDefault="0009468D" w:rsidP="00E46E92">
            <w:pPr>
              <w:rPr>
                <w:rFonts w:ascii="SimSun" w:hAnsi="SimSun" w:cs="SimSun"/>
                <w:color w:val="000000"/>
                <w:sz w:val="24"/>
                <w:lang w:val="en-US" w:eastAsia="zh-CN"/>
              </w:rPr>
            </w:pPr>
          </w:p>
        </w:tc>
        <w:tc>
          <w:tcPr>
            <w:tcW w:w="950" w:type="pct"/>
            <w:tcBorders>
              <w:top w:val="nil"/>
              <w:left w:val="nil"/>
              <w:bottom w:val="single" w:sz="8" w:space="0" w:color="auto"/>
              <w:right w:val="single" w:sz="8" w:space="0" w:color="auto"/>
            </w:tcBorders>
            <w:shd w:val="clear" w:color="auto" w:fill="FFFFFF"/>
            <w:hideMark/>
          </w:tcPr>
          <w:p w14:paraId="4697DA85" w14:textId="77777777" w:rsidR="0009468D" w:rsidRPr="00150B8B" w:rsidRDefault="0009468D" w:rsidP="00E46E92">
            <w:pPr>
              <w:spacing w:before="100" w:beforeAutospacing="1" w:after="100" w:afterAutospacing="1"/>
              <w:ind w:left="130"/>
              <w:jc w:val="both"/>
              <w:rPr>
                <w:rFonts w:ascii="SimSun" w:hAnsi="SimSun" w:cs="SimSun"/>
                <w:color w:val="000000"/>
                <w:sz w:val="24"/>
                <w:lang w:val="en-US" w:eastAsia="zh-CN"/>
              </w:rPr>
            </w:pPr>
            <w:r w:rsidRPr="00150B8B">
              <w:rPr>
                <w:color w:val="000000"/>
                <w:lang w:eastAsia="zh-CN"/>
              </w:rPr>
              <w:t>SCS</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A6FF53" w14:textId="77777777" w:rsidR="0009468D" w:rsidRPr="00150B8B" w:rsidRDefault="0009468D" w:rsidP="00E46E92">
            <w:pPr>
              <w:jc w:val="both"/>
              <w:rPr>
                <w:rFonts w:ascii="SimSun" w:hAnsi="SimSun" w:cs="SimSun"/>
                <w:color w:val="000000"/>
                <w:sz w:val="24"/>
                <w:lang w:val="en-US" w:eastAsia="zh-CN"/>
              </w:rPr>
            </w:pPr>
            <w:r>
              <w:rPr>
                <w:color w:val="000000"/>
                <w:lang w:eastAsia="zh-CN"/>
              </w:rPr>
              <w:t>30kHz</w:t>
            </w:r>
          </w:p>
        </w:tc>
      </w:tr>
      <w:tr w:rsidR="0009468D" w:rsidRPr="00150B8B" w14:paraId="23A6ADD1"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tcPr>
          <w:p w14:paraId="5E7108BC" w14:textId="77777777" w:rsidR="0009468D" w:rsidRPr="00150B8B" w:rsidRDefault="0009468D" w:rsidP="00E46E92">
            <w:pPr>
              <w:spacing w:before="100" w:beforeAutospacing="1" w:after="100" w:afterAutospacing="1"/>
              <w:ind w:left="163"/>
              <w:jc w:val="both"/>
              <w:rPr>
                <w:color w:val="000000"/>
                <w:lang w:val="en-US" w:eastAsia="zh-CN"/>
              </w:rPr>
            </w:pPr>
            <w:r w:rsidRPr="00150B8B">
              <w:rPr>
                <w:color w:val="000000"/>
                <w:lang w:val="en-US" w:eastAsia="zh-CN"/>
              </w:rPr>
              <w:t>UE distribution</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68FC60" w14:textId="77777777" w:rsidR="0009468D" w:rsidRDefault="0009468D" w:rsidP="00E46E92">
            <w:pPr>
              <w:jc w:val="both"/>
              <w:rPr>
                <w:color w:val="000000"/>
                <w:lang w:eastAsia="zh-CN"/>
              </w:rPr>
            </w:pPr>
            <w:r w:rsidRPr="00150B8B">
              <w:rPr>
                <w:color w:val="000000"/>
                <w:lang w:val="en-US" w:eastAsia="zh-CN"/>
              </w:rPr>
              <w:t>- 80% indoor (3km/h), 20% outdoor (30km/h)</w:t>
            </w:r>
          </w:p>
        </w:tc>
      </w:tr>
      <w:tr w:rsidR="0009468D" w:rsidRPr="00150B8B" w14:paraId="380EA662" w14:textId="77777777" w:rsidTr="00E46E92">
        <w:trPr>
          <w:trHeight w:val="239"/>
        </w:trPr>
        <w:tc>
          <w:tcPr>
            <w:tcW w:w="1655" w:type="pct"/>
            <w:gridSpan w:val="2"/>
            <w:tcBorders>
              <w:top w:val="nil"/>
              <w:left w:val="single" w:sz="8" w:space="0" w:color="auto"/>
              <w:bottom w:val="single" w:sz="8" w:space="0" w:color="auto"/>
              <w:right w:val="single" w:sz="8" w:space="0" w:color="auto"/>
            </w:tcBorders>
            <w:shd w:val="clear" w:color="auto" w:fill="FFFFFF"/>
            <w:hideMark/>
          </w:tcPr>
          <w:p w14:paraId="4C66F494" w14:textId="77777777" w:rsidR="0009468D" w:rsidRPr="00150B8B" w:rsidRDefault="0009468D" w:rsidP="00E46E92">
            <w:pPr>
              <w:spacing w:before="100" w:beforeAutospacing="1" w:after="100" w:afterAutospacing="1"/>
              <w:ind w:left="163"/>
              <w:jc w:val="both"/>
              <w:rPr>
                <w:rFonts w:ascii="SimSun" w:hAnsi="SimSun" w:cs="SimSun"/>
                <w:color w:val="000000"/>
                <w:sz w:val="24"/>
                <w:lang w:val="en-US" w:eastAsia="zh-CN"/>
              </w:rPr>
            </w:pPr>
            <w:r w:rsidRPr="00150B8B">
              <w:rPr>
                <w:color w:val="000000"/>
                <w:lang w:val="en-US" w:eastAsia="zh-CN"/>
              </w:rPr>
              <w:lastRenderedPageBreak/>
              <w:t>Evaluation Metric</w:t>
            </w:r>
          </w:p>
        </w:tc>
        <w:tc>
          <w:tcPr>
            <w:tcW w:w="3345"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1C0D0" w14:textId="06694254" w:rsidR="0009468D" w:rsidRPr="00150B8B" w:rsidRDefault="009D5AC3" w:rsidP="00E46E92">
            <w:pPr>
              <w:jc w:val="both"/>
              <w:rPr>
                <w:rFonts w:ascii="SimSun" w:hAnsi="SimSun" w:cs="SimSun"/>
                <w:color w:val="000000"/>
                <w:sz w:val="24"/>
                <w:lang w:val="en-US" w:eastAsia="zh-CN"/>
              </w:rPr>
            </w:pPr>
            <w:r>
              <w:rPr>
                <w:color w:val="000000"/>
                <w:lang w:val="en-US" w:eastAsia="zh-CN"/>
              </w:rPr>
              <w:t xml:space="preserve">SGCS </w:t>
            </w:r>
            <w:r w:rsidR="0009468D">
              <w:rPr>
                <w:color w:val="000000"/>
                <w:lang w:val="en-US" w:eastAsia="zh-CN"/>
              </w:rPr>
              <w:t xml:space="preserve">and Equivalent NMSE </w:t>
            </w:r>
          </w:p>
        </w:tc>
      </w:tr>
    </w:tbl>
    <w:p w14:paraId="4039AB9E" w14:textId="303AE0BA" w:rsidR="009159F8" w:rsidRPr="003637A5" w:rsidRDefault="009159F8" w:rsidP="003637A5">
      <w:pPr>
        <w:pStyle w:val="3GPPText"/>
        <w:rPr>
          <w:lang w:val="en-GB"/>
        </w:rPr>
      </w:pPr>
    </w:p>
    <w:sectPr w:rsidR="009159F8" w:rsidRPr="003637A5" w:rsidSect="00B065CF">
      <w:headerReference w:type="even" r:id="rId28"/>
      <w:footerReference w:type="even" r:id="rId29"/>
      <w:footerReference w:type="default" r:id="rId3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E3750" w14:textId="77777777" w:rsidR="00180C1F" w:rsidRDefault="00180C1F">
      <w:pPr>
        <w:spacing w:after="0"/>
      </w:pPr>
      <w:r>
        <w:separator/>
      </w:r>
    </w:p>
  </w:endnote>
  <w:endnote w:type="continuationSeparator" w:id="0">
    <w:p w14:paraId="3F6F7377" w14:textId="77777777" w:rsidR="00180C1F" w:rsidRDefault="00180C1F">
      <w:pPr>
        <w:spacing w:after="0"/>
      </w:pPr>
      <w:r>
        <w:continuationSeparator/>
      </w:r>
    </w:p>
  </w:endnote>
  <w:endnote w:type="continuationNotice" w:id="1">
    <w:p w14:paraId="659A6D97" w14:textId="77777777" w:rsidR="00180C1F" w:rsidRDefault="00180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B06F" w14:textId="77777777" w:rsidR="00180C1F" w:rsidRDefault="00180C1F">
      <w:pPr>
        <w:spacing w:after="0"/>
      </w:pPr>
      <w:r>
        <w:separator/>
      </w:r>
    </w:p>
  </w:footnote>
  <w:footnote w:type="continuationSeparator" w:id="0">
    <w:p w14:paraId="1D08F67A" w14:textId="77777777" w:rsidR="00180C1F" w:rsidRDefault="00180C1F">
      <w:pPr>
        <w:spacing w:after="0"/>
      </w:pPr>
      <w:r>
        <w:continuationSeparator/>
      </w:r>
    </w:p>
  </w:footnote>
  <w:footnote w:type="continuationNotice" w:id="1">
    <w:p w14:paraId="020AFC26" w14:textId="77777777" w:rsidR="00180C1F" w:rsidRDefault="00180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A242B31"/>
    <w:multiLevelType w:val="hybridMultilevel"/>
    <w:tmpl w:val="3DA2D3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3"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9223C6"/>
    <w:multiLevelType w:val="hybridMultilevel"/>
    <w:tmpl w:val="B7D86CD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9"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6D1B53"/>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1941EE"/>
    <w:multiLevelType w:val="hybridMultilevel"/>
    <w:tmpl w:val="FD6A5E7E"/>
    <w:numStyleLink w:val="3GPPListofBullets"/>
  </w:abstractNum>
  <w:abstractNum w:abstractNumId="35" w15:restartNumberingAfterBreak="0">
    <w:nsid w:val="7E7D48BF"/>
    <w:multiLevelType w:val="hybridMultilevel"/>
    <w:tmpl w:val="FD6A5E7E"/>
    <w:numStyleLink w:val="3GPPListofBullets"/>
  </w:abstractNum>
  <w:num w:numId="1" w16cid:durableId="675763884">
    <w:abstractNumId w:val="4"/>
  </w:num>
  <w:num w:numId="2" w16cid:durableId="1889566567">
    <w:abstractNumId w:val="19"/>
  </w:num>
  <w:num w:numId="3" w16cid:durableId="1588034785">
    <w:abstractNumId w:val="22"/>
  </w:num>
  <w:num w:numId="4" w16cid:durableId="1777213788">
    <w:abstractNumId w:val="25"/>
  </w:num>
  <w:num w:numId="5" w16cid:durableId="512184737">
    <w:abstractNumId w:val="15"/>
  </w:num>
  <w:num w:numId="6" w16cid:durableId="875502934">
    <w:abstractNumId w:val="5"/>
  </w:num>
  <w:num w:numId="7" w16cid:durableId="1108768621">
    <w:abstractNumId w:val="3"/>
    <w:lvlOverride w:ilvl="0">
      <w:startOverride w:val="1"/>
      <w:lvl w:ilvl="0" w:tplc="7C1CDBF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368E2DF0">
        <w:numFmt w:val="decimal"/>
        <w:lvlText w:val=""/>
        <w:lvlJc w:val="left"/>
      </w:lvl>
    </w:lvlOverride>
    <w:lvlOverride w:ilvl="2">
      <w:lvl w:ilvl="2" w:tplc="C36A4122">
        <w:numFmt w:val="decimal"/>
        <w:lvlText w:val=""/>
        <w:lvlJc w:val="left"/>
      </w:lvl>
    </w:lvlOverride>
    <w:lvlOverride w:ilvl="3">
      <w:lvl w:ilvl="3" w:tplc="359ABF7E">
        <w:numFmt w:val="decimal"/>
        <w:lvlText w:val=""/>
        <w:lvlJc w:val="left"/>
      </w:lvl>
    </w:lvlOverride>
    <w:lvlOverride w:ilvl="4">
      <w:startOverride w:val="1"/>
      <w:lvl w:ilvl="4" w:tplc="D20EFC88">
        <w:start w:val="1"/>
        <w:numFmt w:val="decimal"/>
        <w:lvlText w:val=""/>
        <w:lvlJc w:val="left"/>
      </w:lvl>
    </w:lvlOverride>
    <w:lvlOverride w:ilvl="5">
      <w:startOverride w:val="1"/>
      <w:lvl w:ilvl="5" w:tplc="B30ED304">
        <w:start w:val="1"/>
        <w:numFmt w:val="decimal"/>
        <w:lvlText w:val=""/>
        <w:lvlJc w:val="left"/>
      </w:lvl>
    </w:lvlOverride>
    <w:lvlOverride w:ilvl="6">
      <w:startOverride w:val="1"/>
      <w:lvl w:ilvl="6" w:tplc="C2AE3254">
        <w:start w:val="1"/>
        <w:numFmt w:val="decimal"/>
        <w:lvlText w:val=""/>
        <w:lvlJc w:val="left"/>
      </w:lvl>
    </w:lvlOverride>
    <w:lvlOverride w:ilvl="7">
      <w:startOverride w:val="1"/>
      <w:lvl w:ilvl="7" w:tplc="4E3CB020">
        <w:start w:val="1"/>
        <w:numFmt w:val="decimal"/>
        <w:lvlText w:val=""/>
        <w:lvlJc w:val="left"/>
      </w:lvl>
    </w:lvlOverride>
    <w:lvlOverride w:ilvl="8">
      <w:startOverride w:val="1"/>
      <w:lvl w:ilvl="8" w:tplc="6BBC6D5C">
        <w:start w:val="1"/>
        <w:numFmt w:val="decimal"/>
        <w:lvlText w:val=""/>
        <w:lvlJc w:val="left"/>
      </w:lvl>
    </w:lvlOverride>
  </w:num>
  <w:num w:numId="8" w16cid:durableId="1395814994">
    <w:abstractNumId w:val="35"/>
  </w:num>
  <w:num w:numId="9" w16cid:durableId="757679284">
    <w:abstractNumId w:val="1"/>
  </w:num>
  <w:num w:numId="10" w16cid:durableId="18286174">
    <w:abstractNumId w:val="21"/>
  </w:num>
  <w:num w:numId="11" w16cid:durableId="1551527041">
    <w:abstractNumId w:val="11"/>
  </w:num>
  <w:num w:numId="12" w16cid:durableId="1500535023">
    <w:abstractNumId w:val="34"/>
  </w:num>
  <w:num w:numId="13" w16cid:durableId="1270775629">
    <w:abstractNumId w:val="9"/>
  </w:num>
  <w:num w:numId="14" w16cid:durableId="1115565676">
    <w:abstractNumId w:val="2"/>
  </w:num>
  <w:num w:numId="15" w16cid:durableId="1121798989">
    <w:abstractNumId w:val="20"/>
  </w:num>
  <w:num w:numId="16" w16cid:durableId="1937322189">
    <w:abstractNumId w:val="17"/>
  </w:num>
  <w:num w:numId="17" w16cid:durableId="770858368">
    <w:abstractNumId w:val="0"/>
  </w:num>
  <w:num w:numId="18" w16cid:durableId="1777289862">
    <w:abstractNumId w:val="32"/>
  </w:num>
  <w:num w:numId="19" w16cid:durableId="867177354">
    <w:abstractNumId w:val="26"/>
  </w:num>
  <w:num w:numId="20" w16cid:durableId="1000615944">
    <w:abstractNumId w:val="16"/>
  </w:num>
  <w:num w:numId="21" w16cid:durableId="1526989581">
    <w:abstractNumId w:val="8"/>
  </w:num>
  <w:num w:numId="22" w16cid:durableId="764570670">
    <w:abstractNumId w:val="10"/>
  </w:num>
  <w:num w:numId="23" w16cid:durableId="290019123">
    <w:abstractNumId w:val="7"/>
  </w:num>
  <w:num w:numId="24" w16cid:durableId="197359630">
    <w:abstractNumId w:val="29"/>
  </w:num>
  <w:num w:numId="25" w16cid:durableId="659892292">
    <w:abstractNumId w:val="24"/>
  </w:num>
  <w:num w:numId="26" w16cid:durableId="158036402">
    <w:abstractNumId w:val="3"/>
  </w:num>
  <w:num w:numId="27" w16cid:durableId="646127560">
    <w:abstractNumId w:val="3"/>
  </w:num>
  <w:num w:numId="28" w16cid:durableId="938105789">
    <w:abstractNumId w:val="31"/>
  </w:num>
  <w:num w:numId="29" w16cid:durableId="781458276">
    <w:abstractNumId w:val="18"/>
  </w:num>
  <w:num w:numId="30" w16cid:durableId="1912347798">
    <w:abstractNumId w:val="13"/>
  </w:num>
  <w:num w:numId="31" w16cid:durableId="1265721968">
    <w:abstractNumId w:val="30"/>
  </w:num>
  <w:num w:numId="32" w16cid:durableId="1149059248">
    <w:abstractNumId w:val="28"/>
  </w:num>
  <w:num w:numId="33" w16cid:durableId="1473399973">
    <w:abstractNumId w:val="27"/>
  </w:num>
  <w:num w:numId="34" w16cid:durableId="979850167">
    <w:abstractNumId w:val="12"/>
  </w:num>
  <w:num w:numId="35" w16cid:durableId="790125749">
    <w:abstractNumId w:val="14"/>
  </w:num>
  <w:num w:numId="36" w16cid:durableId="2055618343">
    <w:abstractNumId w:val="23"/>
  </w:num>
  <w:num w:numId="37" w16cid:durableId="1934169150">
    <w:abstractNumId w:val="33"/>
  </w:num>
  <w:num w:numId="38" w16cid:durableId="17496889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56"/>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7EF"/>
    <w:rsid w:val="00057B45"/>
    <w:rsid w:val="00057DF1"/>
    <w:rsid w:val="00060115"/>
    <w:rsid w:val="000601EA"/>
    <w:rsid w:val="00061823"/>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CFC"/>
    <w:rsid w:val="00065E05"/>
    <w:rsid w:val="00065F37"/>
    <w:rsid w:val="00065F77"/>
    <w:rsid w:val="00066380"/>
    <w:rsid w:val="0006665D"/>
    <w:rsid w:val="0006668E"/>
    <w:rsid w:val="00066AF0"/>
    <w:rsid w:val="00067152"/>
    <w:rsid w:val="000677EC"/>
    <w:rsid w:val="00067851"/>
    <w:rsid w:val="0007000C"/>
    <w:rsid w:val="000703A4"/>
    <w:rsid w:val="0007093A"/>
    <w:rsid w:val="00070AA9"/>
    <w:rsid w:val="00070D0B"/>
    <w:rsid w:val="00070D81"/>
    <w:rsid w:val="00070DDC"/>
    <w:rsid w:val="00071048"/>
    <w:rsid w:val="00071718"/>
    <w:rsid w:val="00071F52"/>
    <w:rsid w:val="000723FD"/>
    <w:rsid w:val="000725A7"/>
    <w:rsid w:val="000727E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8D2"/>
    <w:rsid w:val="000939DD"/>
    <w:rsid w:val="00093A0A"/>
    <w:rsid w:val="00093A3E"/>
    <w:rsid w:val="00093ACE"/>
    <w:rsid w:val="00093D97"/>
    <w:rsid w:val="00094178"/>
    <w:rsid w:val="0009468D"/>
    <w:rsid w:val="00094ACC"/>
    <w:rsid w:val="00094B23"/>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4E8"/>
    <w:rsid w:val="000A699E"/>
    <w:rsid w:val="000A6AD6"/>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B4D"/>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C4"/>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E3"/>
    <w:rsid w:val="00153416"/>
    <w:rsid w:val="00153B40"/>
    <w:rsid w:val="00154264"/>
    <w:rsid w:val="0015456D"/>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0A1D"/>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BE6"/>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0D4"/>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94D"/>
    <w:rsid w:val="001F1B5A"/>
    <w:rsid w:val="001F22EE"/>
    <w:rsid w:val="001F23AC"/>
    <w:rsid w:val="001F282E"/>
    <w:rsid w:val="001F2965"/>
    <w:rsid w:val="001F2C31"/>
    <w:rsid w:val="001F348C"/>
    <w:rsid w:val="001F37DC"/>
    <w:rsid w:val="001F3E90"/>
    <w:rsid w:val="001F43BF"/>
    <w:rsid w:val="001F4495"/>
    <w:rsid w:val="001F4537"/>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F4A"/>
    <w:rsid w:val="00220172"/>
    <w:rsid w:val="0022045C"/>
    <w:rsid w:val="00220550"/>
    <w:rsid w:val="00220676"/>
    <w:rsid w:val="00220769"/>
    <w:rsid w:val="00220BD0"/>
    <w:rsid w:val="002212D1"/>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43A"/>
    <w:rsid w:val="002738BE"/>
    <w:rsid w:val="00273B2D"/>
    <w:rsid w:val="002741A9"/>
    <w:rsid w:val="002743FC"/>
    <w:rsid w:val="00274642"/>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24"/>
    <w:rsid w:val="002C22E0"/>
    <w:rsid w:val="002C247F"/>
    <w:rsid w:val="002C2771"/>
    <w:rsid w:val="002C282E"/>
    <w:rsid w:val="002C2CBE"/>
    <w:rsid w:val="002C334E"/>
    <w:rsid w:val="002C3416"/>
    <w:rsid w:val="002C3563"/>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DD5"/>
    <w:rsid w:val="002E2E85"/>
    <w:rsid w:val="002E2EED"/>
    <w:rsid w:val="002E2F62"/>
    <w:rsid w:val="002E3358"/>
    <w:rsid w:val="002E33E1"/>
    <w:rsid w:val="002E3474"/>
    <w:rsid w:val="002E34B5"/>
    <w:rsid w:val="002E3D46"/>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303"/>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17C"/>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5F9"/>
    <w:rsid w:val="00366E34"/>
    <w:rsid w:val="00366F4F"/>
    <w:rsid w:val="0036743B"/>
    <w:rsid w:val="00367517"/>
    <w:rsid w:val="00367638"/>
    <w:rsid w:val="003676CE"/>
    <w:rsid w:val="00367ADB"/>
    <w:rsid w:val="00367C15"/>
    <w:rsid w:val="00367F4D"/>
    <w:rsid w:val="00367FF2"/>
    <w:rsid w:val="003705F1"/>
    <w:rsid w:val="00370DF9"/>
    <w:rsid w:val="003713FE"/>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887"/>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20F"/>
    <w:rsid w:val="003D339C"/>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0A2"/>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3FEF"/>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268"/>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0E8"/>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91C"/>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9D1"/>
    <w:rsid w:val="004F1FA3"/>
    <w:rsid w:val="004F203E"/>
    <w:rsid w:val="004F2AB0"/>
    <w:rsid w:val="004F33B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0F59"/>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5CB0"/>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82F"/>
    <w:rsid w:val="00551BF2"/>
    <w:rsid w:val="00552802"/>
    <w:rsid w:val="005528EE"/>
    <w:rsid w:val="0055297E"/>
    <w:rsid w:val="00552AD0"/>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055"/>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82"/>
    <w:rsid w:val="00584FB2"/>
    <w:rsid w:val="0058567B"/>
    <w:rsid w:val="00585701"/>
    <w:rsid w:val="00585A6C"/>
    <w:rsid w:val="00585B4D"/>
    <w:rsid w:val="00586984"/>
    <w:rsid w:val="00586986"/>
    <w:rsid w:val="00586A4A"/>
    <w:rsid w:val="00586E32"/>
    <w:rsid w:val="00586E71"/>
    <w:rsid w:val="00587056"/>
    <w:rsid w:val="005870E5"/>
    <w:rsid w:val="00587FA4"/>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AD5"/>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1AE"/>
    <w:rsid w:val="005C4233"/>
    <w:rsid w:val="005C4655"/>
    <w:rsid w:val="005C4B20"/>
    <w:rsid w:val="005C4C65"/>
    <w:rsid w:val="005C5159"/>
    <w:rsid w:val="005C524B"/>
    <w:rsid w:val="005C5E2F"/>
    <w:rsid w:val="005C61E5"/>
    <w:rsid w:val="005C6294"/>
    <w:rsid w:val="005C677F"/>
    <w:rsid w:val="005C6B10"/>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59A"/>
    <w:rsid w:val="005F2B74"/>
    <w:rsid w:val="005F2B96"/>
    <w:rsid w:val="005F2C6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23B"/>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2B6"/>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8BF"/>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0B"/>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07DAC"/>
    <w:rsid w:val="00710518"/>
    <w:rsid w:val="0071075E"/>
    <w:rsid w:val="00710811"/>
    <w:rsid w:val="00710B08"/>
    <w:rsid w:val="00710C2B"/>
    <w:rsid w:val="00711551"/>
    <w:rsid w:val="00711901"/>
    <w:rsid w:val="00711DA3"/>
    <w:rsid w:val="0071207B"/>
    <w:rsid w:val="007121E1"/>
    <w:rsid w:val="0071223D"/>
    <w:rsid w:val="00712C4D"/>
    <w:rsid w:val="007130B2"/>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5C20"/>
    <w:rsid w:val="00735C90"/>
    <w:rsid w:val="0073613D"/>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986"/>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9A0"/>
    <w:rsid w:val="007609B0"/>
    <w:rsid w:val="00760EA3"/>
    <w:rsid w:val="00761CB1"/>
    <w:rsid w:val="007621E3"/>
    <w:rsid w:val="007625B1"/>
    <w:rsid w:val="00762D68"/>
    <w:rsid w:val="0076308E"/>
    <w:rsid w:val="00763303"/>
    <w:rsid w:val="007634A7"/>
    <w:rsid w:val="0076350B"/>
    <w:rsid w:val="0076353A"/>
    <w:rsid w:val="0076395D"/>
    <w:rsid w:val="00763A0B"/>
    <w:rsid w:val="00763A63"/>
    <w:rsid w:val="007641AB"/>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5832"/>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28A"/>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1F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7D6"/>
    <w:rsid w:val="00845A00"/>
    <w:rsid w:val="00845C88"/>
    <w:rsid w:val="00845F16"/>
    <w:rsid w:val="00845F77"/>
    <w:rsid w:val="00846726"/>
    <w:rsid w:val="00846792"/>
    <w:rsid w:val="00846C43"/>
    <w:rsid w:val="00846C7F"/>
    <w:rsid w:val="00846F05"/>
    <w:rsid w:val="00847074"/>
    <w:rsid w:val="00847D4E"/>
    <w:rsid w:val="0085026B"/>
    <w:rsid w:val="0085056C"/>
    <w:rsid w:val="00850EA2"/>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F3"/>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87C"/>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97F3D"/>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5E76"/>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3C0"/>
    <w:rsid w:val="008F5008"/>
    <w:rsid w:val="008F5241"/>
    <w:rsid w:val="008F53EA"/>
    <w:rsid w:val="008F5A88"/>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6D4F"/>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6FEC"/>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3F07"/>
    <w:rsid w:val="009A42C8"/>
    <w:rsid w:val="009A5849"/>
    <w:rsid w:val="009A58B7"/>
    <w:rsid w:val="009A5B03"/>
    <w:rsid w:val="009A5D79"/>
    <w:rsid w:val="009A610C"/>
    <w:rsid w:val="009A61E8"/>
    <w:rsid w:val="009A6686"/>
    <w:rsid w:val="009A6A31"/>
    <w:rsid w:val="009A6F56"/>
    <w:rsid w:val="009A72B9"/>
    <w:rsid w:val="009A74D2"/>
    <w:rsid w:val="009A750F"/>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552"/>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5AC3"/>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687E"/>
    <w:rsid w:val="00A470F1"/>
    <w:rsid w:val="00A473B9"/>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7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A79"/>
    <w:rsid w:val="00AC0E20"/>
    <w:rsid w:val="00AC1053"/>
    <w:rsid w:val="00AC1063"/>
    <w:rsid w:val="00AC1349"/>
    <w:rsid w:val="00AC16B2"/>
    <w:rsid w:val="00AC1B3B"/>
    <w:rsid w:val="00AC2FA6"/>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43"/>
    <w:rsid w:val="00AF7F95"/>
    <w:rsid w:val="00B00053"/>
    <w:rsid w:val="00B000FF"/>
    <w:rsid w:val="00B00209"/>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BEB"/>
    <w:rsid w:val="00B22026"/>
    <w:rsid w:val="00B222A6"/>
    <w:rsid w:val="00B2245B"/>
    <w:rsid w:val="00B22631"/>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0F4D"/>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A32"/>
    <w:rsid w:val="00B73A48"/>
    <w:rsid w:val="00B73B44"/>
    <w:rsid w:val="00B7401C"/>
    <w:rsid w:val="00B7414F"/>
    <w:rsid w:val="00B74293"/>
    <w:rsid w:val="00B74381"/>
    <w:rsid w:val="00B7442C"/>
    <w:rsid w:val="00B74668"/>
    <w:rsid w:val="00B746BE"/>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E63"/>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A08"/>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081"/>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6C"/>
    <w:rsid w:val="00BF5C45"/>
    <w:rsid w:val="00BF5C77"/>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6E9"/>
    <w:rsid w:val="00C12BBB"/>
    <w:rsid w:val="00C12FE7"/>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E6C"/>
    <w:rsid w:val="00C870B1"/>
    <w:rsid w:val="00C87103"/>
    <w:rsid w:val="00C872A1"/>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006"/>
    <w:rsid w:val="00CE2203"/>
    <w:rsid w:val="00CE2DA1"/>
    <w:rsid w:val="00CE2DDC"/>
    <w:rsid w:val="00CE32A9"/>
    <w:rsid w:val="00CE3629"/>
    <w:rsid w:val="00CE3935"/>
    <w:rsid w:val="00CE3B72"/>
    <w:rsid w:val="00CE3DF8"/>
    <w:rsid w:val="00CE3F54"/>
    <w:rsid w:val="00CE417D"/>
    <w:rsid w:val="00CE48E8"/>
    <w:rsid w:val="00CE4D37"/>
    <w:rsid w:val="00CE4D85"/>
    <w:rsid w:val="00CE632B"/>
    <w:rsid w:val="00CE63D5"/>
    <w:rsid w:val="00CE64D7"/>
    <w:rsid w:val="00CE6590"/>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7D6"/>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6FB7"/>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1F35"/>
    <w:rsid w:val="00D62288"/>
    <w:rsid w:val="00D62652"/>
    <w:rsid w:val="00D62777"/>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27FF"/>
    <w:rsid w:val="00D72B63"/>
    <w:rsid w:val="00D731CB"/>
    <w:rsid w:val="00D73CF9"/>
    <w:rsid w:val="00D73FCA"/>
    <w:rsid w:val="00D73FEA"/>
    <w:rsid w:val="00D7402D"/>
    <w:rsid w:val="00D74228"/>
    <w:rsid w:val="00D7448C"/>
    <w:rsid w:val="00D74775"/>
    <w:rsid w:val="00D748AA"/>
    <w:rsid w:val="00D74A5A"/>
    <w:rsid w:val="00D7512F"/>
    <w:rsid w:val="00D7533D"/>
    <w:rsid w:val="00D75F2C"/>
    <w:rsid w:val="00D76302"/>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A36"/>
    <w:rsid w:val="00DC30A8"/>
    <w:rsid w:val="00DC45E2"/>
    <w:rsid w:val="00DC49EA"/>
    <w:rsid w:val="00DC4AAB"/>
    <w:rsid w:val="00DC4E6A"/>
    <w:rsid w:val="00DC4EC7"/>
    <w:rsid w:val="00DC5070"/>
    <w:rsid w:val="00DC5347"/>
    <w:rsid w:val="00DC58E0"/>
    <w:rsid w:val="00DC5F6A"/>
    <w:rsid w:val="00DC636F"/>
    <w:rsid w:val="00DC6582"/>
    <w:rsid w:val="00DC6C5B"/>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740"/>
    <w:rsid w:val="00DD47D4"/>
    <w:rsid w:val="00DD4A83"/>
    <w:rsid w:val="00DD5076"/>
    <w:rsid w:val="00DD5803"/>
    <w:rsid w:val="00DD6032"/>
    <w:rsid w:val="00DD6084"/>
    <w:rsid w:val="00DD619F"/>
    <w:rsid w:val="00DD6400"/>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B8F"/>
    <w:rsid w:val="00E17D28"/>
    <w:rsid w:val="00E17F0D"/>
    <w:rsid w:val="00E20135"/>
    <w:rsid w:val="00E20473"/>
    <w:rsid w:val="00E2106B"/>
    <w:rsid w:val="00E21287"/>
    <w:rsid w:val="00E21862"/>
    <w:rsid w:val="00E21A7D"/>
    <w:rsid w:val="00E21EFF"/>
    <w:rsid w:val="00E22045"/>
    <w:rsid w:val="00E224FC"/>
    <w:rsid w:val="00E22562"/>
    <w:rsid w:val="00E225D1"/>
    <w:rsid w:val="00E226E6"/>
    <w:rsid w:val="00E22915"/>
    <w:rsid w:val="00E229FF"/>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C3"/>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0A8"/>
    <w:rsid w:val="00E76635"/>
    <w:rsid w:val="00E769B7"/>
    <w:rsid w:val="00E76A96"/>
    <w:rsid w:val="00E7717A"/>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7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028"/>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05"/>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52D"/>
    <w:rsid w:val="00F947C8"/>
    <w:rsid w:val="00F94A18"/>
    <w:rsid w:val="00F94C90"/>
    <w:rsid w:val="00F9520B"/>
    <w:rsid w:val="00F9522C"/>
    <w:rsid w:val="00F95726"/>
    <w:rsid w:val="00F95736"/>
    <w:rsid w:val="00F95AD8"/>
    <w:rsid w:val="00F95EAE"/>
    <w:rsid w:val="00F96427"/>
    <w:rsid w:val="00F9666C"/>
    <w:rsid w:val="00F968C8"/>
    <w:rsid w:val="00F96D6C"/>
    <w:rsid w:val="00F973DD"/>
    <w:rsid w:val="00F9761A"/>
    <w:rsid w:val="00F979CF"/>
    <w:rsid w:val="00F97DF3"/>
    <w:rsid w:val="00F97E1E"/>
    <w:rsid w:val="00F97E99"/>
    <w:rsid w:val="00FA00E7"/>
    <w:rsid w:val="00FA017A"/>
    <w:rsid w:val="00FA04FD"/>
    <w:rsid w:val="00FA08BA"/>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7CA"/>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2.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chart" Target="charts/chart1.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chart" Target="charts/chart5.xml"/><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SGCS%20values%20for%20etype%20ii%20and%20AIML%20mode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Cosine%20similarity%20values%20for%20different%20reduction%20and%20quantization%20bits.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Inference: UMa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C24-47DE-9939-8216AE3F1B8A}"/>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C24-47DE-9939-8216AE3F1B8A}"/>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C24-47DE-9939-8216AE3F1B8A}"/>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Generalization(UMa,UMi)'!$L$23:$L$25</c:f>
              <c:numCache>
                <c:formatCode>General</c:formatCode>
                <c:ptCount val="3"/>
                <c:pt idx="0">
                  <c:v>0.54500000000000004</c:v>
                </c:pt>
                <c:pt idx="1">
                  <c:v>0.61199999999999999</c:v>
                </c:pt>
                <c:pt idx="2">
                  <c:v>0.65</c:v>
                </c:pt>
              </c:numCache>
            </c:numRef>
          </c:val>
          <c:extLst>
            <c:ext xmlns:c16="http://schemas.microsoft.com/office/drawing/2014/chart" uri="{C3380CC4-5D6E-409C-BE32-E72D297353CC}">
              <c16:uniqueId val="{00000003-8C24-47DE-9939-8216AE3F1B8A}"/>
            </c:ext>
          </c:extLst>
        </c:ser>
        <c:ser>
          <c:idx val="1"/>
          <c:order val="1"/>
          <c:tx>
            <c:v>Train: UMa + UMi</c:v>
          </c:tx>
          <c:spPr>
            <a:solidFill>
              <a:schemeClr val="accent2"/>
            </a:solidFill>
            <a:ln>
              <a:noFill/>
            </a:ln>
            <a:effectLst/>
          </c:spPr>
          <c:invertIfNegative val="0"/>
          <c:dLbls>
            <c:dLbl>
              <c:idx val="1"/>
              <c:layout>
                <c:manualLayout>
                  <c:x val="1.1111111111111059E-2"/>
                  <c:y val="-4.2437781360066642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C24-47DE-9939-8216AE3F1B8A}"/>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C24-47DE-9939-8216AE3F1B8A}"/>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Generalization(UMa,UMi)'!$M$23:$M$25</c:f>
              <c:numCache>
                <c:formatCode>General</c:formatCode>
                <c:ptCount val="3"/>
                <c:pt idx="0">
                  <c:v>0.54700000000000004</c:v>
                </c:pt>
                <c:pt idx="1">
                  <c:v>0.61</c:v>
                </c:pt>
                <c:pt idx="2">
                  <c:v>0.64900000000000002</c:v>
                </c:pt>
              </c:numCache>
            </c:numRef>
          </c:val>
          <c:extLst>
            <c:ext xmlns:c16="http://schemas.microsoft.com/office/drawing/2014/chart" uri="{C3380CC4-5D6E-409C-BE32-E72D297353CC}">
              <c16:uniqueId val="{00000006-8C24-47DE-9939-8216AE3F1B8A}"/>
            </c:ext>
          </c:extLst>
        </c:ser>
        <c:ser>
          <c:idx val="2"/>
          <c:order val="2"/>
          <c:tx>
            <c:v>Train: UMi</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C24-47DE-9939-8216AE3F1B8A}"/>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Generalization(UMa,UMi)'!$N$23:$N$25</c:f>
              <c:numCache>
                <c:formatCode>General</c:formatCode>
                <c:ptCount val="3"/>
                <c:pt idx="0">
                  <c:v>0.53800000000000003</c:v>
                </c:pt>
                <c:pt idx="1">
                  <c:v>0.57299999999999995</c:v>
                </c:pt>
                <c:pt idx="2">
                  <c:v>0.61</c:v>
                </c:pt>
              </c:numCache>
            </c:numRef>
          </c:val>
          <c:extLst>
            <c:ext xmlns:c16="http://schemas.microsoft.com/office/drawing/2014/chart" uri="{C3380CC4-5D6E-409C-BE32-E72D297353CC}">
              <c16:uniqueId val="{00000008-8C24-47DE-9939-8216AE3F1B8A}"/>
            </c:ext>
          </c:extLst>
        </c:ser>
        <c:dLbls>
          <c:dLblPos val="outEnd"/>
          <c:showLegendKey val="0"/>
          <c:showVal val="1"/>
          <c:showCatName val="0"/>
          <c:showSerName val="0"/>
          <c:showPercent val="0"/>
          <c:showBubbleSize val="0"/>
        </c:dLbls>
        <c:gapWidth val="219"/>
        <c:overlap val="-27"/>
        <c:axId val="520271504"/>
        <c:axId val="520268552"/>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ax val="0.70000000000000007"/>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Inference: UMi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UMi</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40-4D8B-AE5C-34C1FA0FD971}"/>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040-4D8B-AE5C-34C1FA0FD971}"/>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040-4D8B-AE5C-34C1FA0FD971}"/>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Generalization(UMa,UMi)'!$Q$23:$Q$25</c:f>
              <c:numCache>
                <c:formatCode>General</c:formatCode>
                <c:ptCount val="3"/>
                <c:pt idx="0">
                  <c:v>0.56000000000000005</c:v>
                </c:pt>
                <c:pt idx="1">
                  <c:v>0.59099999999999997</c:v>
                </c:pt>
                <c:pt idx="2">
                  <c:v>0.628</c:v>
                </c:pt>
              </c:numCache>
            </c:numRef>
          </c:val>
          <c:extLst>
            <c:ext xmlns:c16="http://schemas.microsoft.com/office/drawing/2014/chart" uri="{C3380CC4-5D6E-409C-BE32-E72D297353CC}">
              <c16:uniqueId val="{00000003-3040-4D8B-AE5C-34C1FA0FD971}"/>
            </c:ext>
          </c:extLst>
        </c:ser>
        <c:ser>
          <c:idx val="1"/>
          <c:order val="1"/>
          <c:tx>
            <c:v>Train: UMa + UMi</c:v>
          </c:tx>
          <c:spPr>
            <a:solidFill>
              <a:schemeClr val="accent2"/>
            </a:solidFill>
            <a:ln>
              <a:noFill/>
            </a:ln>
            <a:effectLst/>
          </c:spPr>
          <c:invertIfNegative val="0"/>
          <c:dLbls>
            <c:dLbl>
              <c:idx val="1"/>
              <c:layout>
                <c:manualLayout>
                  <c:x val="0"/>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040-4D8B-AE5C-34C1FA0FD971}"/>
                </c:ext>
              </c:extLst>
            </c:dLbl>
            <c:dLbl>
              <c:idx val="2"/>
              <c:layout>
                <c:manualLayout>
                  <c:x val="5.555555555555555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040-4D8B-AE5C-34C1FA0FD971}"/>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Generalization(UMa,UMi)'!$R$23:$R$25</c:f>
              <c:numCache>
                <c:formatCode>General</c:formatCode>
                <c:ptCount val="3"/>
                <c:pt idx="0">
                  <c:v>0.55600000000000005</c:v>
                </c:pt>
                <c:pt idx="1">
                  <c:v>0.58799999999999997</c:v>
                </c:pt>
                <c:pt idx="2">
                  <c:v>0.61699999999999999</c:v>
                </c:pt>
              </c:numCache>
            </c:numRef>
          </c:val>
          <c:extLst>
            <c:ext xmlns:c16="http://schemas.microsoft.com/office/drawing/2014/chart" uri="{C3380CC4-5D6E-409C-BE32-E72D297353CC}">
              <c16:uniqueId val="{00000006-3040-4D8B-AE5C-34C1FA0FD971}"/>
            </c:ext>
          </c:extLst>
        </c:ser>
        <c:ser>
          <c:idx val="2"/>
          <c:order val="2"/>
          <c:tx>
            <c:v>Train: UMa</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040-4D8B-AE5C-34C1FA0FD971}"/>
                </c:ext>
              </c:extLst>
            </c:dLbl>
            <c:dLbl>
              <c:idx val="1"/>
              <c:layout>
                <c:manualLayout>
                  <c:x val="2.222222222222222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040-4D8B-AE5C-34C1FA0FD971}"/>
                </c:ext>
              </c:extLst>
            </c:dLbl>
            <c:dLbl>
              <c:idx val="2"/>
              <c:layout>
                <c:manualLayout>
                  <c:x val="3.2876258347453405E-2"/>
                  <c:y val="-5.274261603375575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040-4D8B-AE5C-34C1FA0FD971}"/>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Generalization(UMa,UMi)'!$S$23:$S$25</c:f>
              <c:numCache>
                <c:formatCode>General</c:formatCode>
                <c:ptCount val="3"/>
                <c:pt idx="0">
                  <c:v>0.54300000000000004</c:v>
                </c:pt>
                <c:pt idx="1">
                  <c:v>0.58499999999999996</c:v>
                </c:pt>
                <c:pt idx="2">
                  <c:v>0.61799999999999999</c:v>
                </c:pt>
              </c:numCache>
            </c:numRef>
          </c:val>
          <c:extLst>
            <c:ext xmlns:c16="http://schemas.microsoft.com/office/drawing/2014/chart" uri="{C3380CC4-5D6E-409C-BE32-E72D297353CC}">
              <c16:uniqueId val="{0000000A-3040-4D8B-AE5C-34C1FA0FD971}"/>
            </c:ext>
          </c:extLst>
        </c:ser>
        <c:dLbls>
          <c:dLblPos val="outEnd"/>
          <c:showLegendKey val="0"/>
          <c:showVal val="1"/>
          <c:showCatName val="0"/>
          <c:showSerName val="0"/>
          <c:showPercent val="0"/>
          <c:showBubbleSize val="0"/>
        </c:dLbls>
        <c:gapWidth val="219"/>
        <c:overlap val="-27"/>
        <c:axId val="520271504"/>
        <c:axId val="520268552"/>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ax val="0.70000000000000007"/>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Testing: UMa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036-4446-BD5F-DC337D0CD1E2}"/>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036-4446-BD5F-DC337D0CD1E2}"/>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036-4446-BD5F-DC337D0CD1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Generalization(UMa,InH)'!$M$10:$M$12</c:f>
              <c:numCache>
                <c:formatCode>General</c:formatCode>
                <c:ptCount val="3"/>
                <c:pt idx="0">
                  <c:v>0.54500000000000004</c:v>
                </c:pt>
                <c:pt idx="1">
                  <c:v>0.61199999999999999</c:v>
                </c:pt>
                <c:pt idx="2">
                  <c:v>0.65</c:v>
                </c:pt>
              </c:numCache>
            </c:numRef>
          </c:val>
          <c:extLst>
            <c:ext xmlns:c16="http://schemas.microsoft.com/office/drawing/2014/chart" uri="{C3380CC4-5D6E-409C-BE32-E72D297353CC}">
              <c16:uniqueId val="{00000003-E036-4446-BD5F-DC337D0CD1E2}"/>
            </c:ext>
          </c:extLst>
        </c:ser>
        <c:ser>
          <c:idx val="2"/>
          <c:order val="2"/>
          <c:tx>
            <c:v>Train: InH</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036-4446-BD5F-DC337D0CD1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Generalization(UMa,InH)'!$O$10:$O$12</c:f>
              <c:numCache>
                <c:formatCode>General</c:formatCode>
                <c:ptCount val="3"/>
                <c:pt idx="0">
                  <c:v>0.47599999999999998</c:v>
                </c:pt>
                <c:pt idx="1">
                  <c:v>0.59</c:v>
                </c:pt>
                <c:pt idx="2">
                  <c:v>0.64200000000000002</c:v>
                </c:pt>
              </c:numCache>
            </c:numRef>
          </c:val>
          <c:extLst>
            <c:ext xmlns:c16="http://schemas.microsoft.com/office/drawing/2014/chart" uri="{C3380CC4-5D6E-409C-BE32-E72D297353CC}">
              <c16:uniqueId val="{00000005-E036-4446-BD5F-DC337D0CD1E2}"/>
            </c:ext>
          </c:extLst>
        </c:ser>
        <c:dLbls>
          <c:dLblPos val="outEnd"/>
          <c:showLegendKey val="0"/>
          <c:showVal val="1"/>
          <c:showCatName val="0"/>
          <c:showSerName val="0"/>
          <c:showPercent val="0"/>
          <c:showBubbleSize val="0"/>
        </c:dLbls>
        <c:gapWidth val="219"/>
        <c:overlap val="-27"/>
        <c:axId val="520271504"/>
        <c:axId val="520268552"/>
        <c:extLst>
          <c:ext xmlns:c15="http://schemas.microsoft.com/office/drawing/2012/chart" uri="{02D57815-91ED-43cb-92C2-25804820EDAC}">
            <c15:filteredBarSeries>
              <c15:ser>
                <c:idx val="1"/>
                <c:order val="1"/>
                <c:tx>
                  <c:v>Train: UMa + InH</c:v>
                </c:tx>
                <c:spPr>
                  <a:solidFill>
                    <a:schemeClr val="accent2"/>
                  </a:solidFill>
                  <a:ln>
                    <a:noFill/>
                  </a:ln>
                  <a:effectLst/>
                </c:spPr>
                <c:invertIfNegative val="0"/>
                <c:dLbls>
                  <c:dLbl>
                    <c:idx val="1"/>
                    <c:layout>
                      <c:manualLayout>
                        <c:x val="1.1111111111111059E-2"/>
                        <c:y val="-4.2437781360066642E-17"/>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6-E036-4446-BD5F-DC337D0CD1E2}"/>
                      </c:ext>
                    </c:extLst>
                  </c:dLbl>
                  <c:dLbl>
                    <c:idx val="2"/>
                    <c:layout>
                      <c:manualLayout>
                        <c:x val="1.3888888888888888E-2"/>
                        <c:y val="0"/>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7-E036-4446-BD5F-DC337D0CD1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'Model Generalization(UMa,InH)'!$N$10:$N$12</c15:sqref>
                        </c15:formulaRef>
                      </c:ext>
                    </c:extLst>
                    <c:numCache>
                      <c:formatCode>General</c:formatCode>
                      <c:ptCount val="3"/>
                    </c:numCache>
                  </c:numRef>
                </c:val>
                <c:extLst>
                  <c:ext xmlns:c16="http://schemas.microsoft.com/office/drawing/2014/chart" uri="{C3380CC4-5D6E-409C-BE32-E72D297353CC}">
                    <c16:uniqueId val="{00000008-E036-4446-BD5F-DC337D0CD1E2}"/>
                  </c:ext>
                </c:extLst>
              </c15:ser>
            </c15:filteredBarSeries>
          </c:ext>
        </c:extLst>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Testing: InH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InH</c:v>
          </c:tx>
          <c:spPr>
            <a:solidFill>
              <a:schemeClr val="accent1"/>
            </a:solidFill>
            <a:ln>
              <a:noFill/>
            </a:ln>
            <a:effectLst/>
          </c:spPr>
          <c:invertIfNegative val="0"/>
          <c:dLbls>
            <c:dLbl>
              <c:idx val="0"/>
              <c:layout>
                <c:manualLayout>
                  <c:x val="-2.2222222222222223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5E-4E87-ADE3-FB37D88FA750}"/>
                </c:ext>
              </c:extLst>
            </c:dLbl>
            <c:dLbl>
              <c:idx val="1"/>
              <c:layout>
                <c:manualLayout>
                  <c:x val="-2.5000000000000001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45E-4E87-ADE3-FB37D88FA750}"/>
                </c:ext>
              </c:extLst>
            </c:dLbl>
            <c:dLbl>
              <c:idx val="2"/>
              <c:layout>
                <c:manualLayout>
                  <c:x val="-1.388888888888888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45E-4E87-ADE3-FB37D88FA7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'Model Generalization(UMa,UMi)'!$K$23:$K$25</c:f>
              <c:strCache>
                <c:ptCount val="3"/>
                <c:pt idx="0">
                  <c:v>96 bits</c:v>
                </c:pt>
                <c:pt idx="1">
                  <c:v>128 bits</c:v>
                </c:pt>
                <c:pt idx="2">
                  <c:v>192 bits</c:v>
                </c:pt>
              </c:strCache>
            </c:strRef>
          </c:cat>
          <c:val>
            <c:numRef>
              <c:f>'Model Generalization(UMa,InH)'!$R$10:$R$12</c:f>
              <c:numCache>
                <c:formatCode>General</c:formatCode>
                <c:ptCount val="3"/>
                <c:pt idx="0">
                  <c:v>0.89700000000000002</c:v>
                </c:pt>
                <c:pt idx="1">
                  <c:v>0.91</c:v>
                </c:pt>
                <c:pt idx="2">
                  <c:v>0.93400000000000005</c:v>
                </c:pt>
              </c:numCache>
            </c:numRef>
          </c:val>
          <c:extLst>
            <c:ext xmlns:c16="http://schemas.microsoft.com/office/drawing/2014/chart" uri="{C3380CC4-5D6E-409C-BE32-E72D297353CC}">
              <c16:uniqueId val="{00000003-345E-4E87-ADE3-FB37D88FA750}"/>
            </c:ext>
          </c:extLst>
        </c:ser>
        <c:ser>
          <c:idx val="2"/>
          <c:order val="2"/>
          <c:tx>
            <c:v>Train: UMa</c:v>
          </c:tx>
          <c:spPr>
            <a:solidFill>
              <a:schemeClr val="accent3"/>
            </a:solidFill>
            <a:ln>
              <a:noFill/>
            </a:ln>
            <a:effectLst/>
          </c:spPr>
          <c:invertIfNegative val="0"/>
          <c:dLbls>
            <c:dLbl>
              <c:idx val="0"/>
              <c:layout>
                <c:manualLayout>
                  <c:x val="1.6666666666666666E-2"/>
                  <c:y val="-8.487556272013328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45E-4E87-ADE3-FB37D88FA7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'Model Generalization(UMa,InH)'!$T$10:$T$12</c:f>
              <c:numCache>
                <c:formatCode>General</c:formatCode>
                <c:ptCount val="3"/>
                <c:pt idx="0">
                  <c:v>0.67700000000000005</c:v>
                </c:pt>
                <c:pt idx="1">
                  <c:v>0.82</c:v>
                </c:pt>
                <c:pt idx="2">
                  <c:v>0.87</c:v>
                </c:pt>
              </c:numCache>
            </c:numRef>
          </c:val>
          <c:extLst>
            <c:ext xmlns:c16="http://schemas.microsoft.com/office/drawing/2014/chart" uri="{C3380CC4-5D6E-409C-BE32-E72D297353CC}">
              <c16:uniqueId val="{00000005-345E-4E87-ADE3-FB37D88FA750}"/>
            </c:ext>
          </c:extLst>
        </c:ser>
        <c:dLbls>
          <c:dLblPos val="outEnd"/>
          <c:showLegendKey val="0"/>
          <c:showVal val="1"/>
          <c:showCatName val="0"/>
          <c:showSerName val="0"/>
          <c:showPercent val="0"/>
          <c:showBubbleSize val="0"/>
        </c:dLbls>
        <c:gapWidth val="219"/>
        <c:overlap val="-27"/>
        <c:axId val="520271504"/>
        <c:axId val="520268552"/>
        <c:extLst>
          <c:ext xmlns:c15="http://schemas.microsoft.com/office/drawing/2012/chart" uri="{02D57815-91ED-43cb-92C2-25804820EDAC}">
            <c15:filteredBarSeries>
              <c15:ser>
                <c:idx val="1"/>
                <c:order val="1"/>
                <c:tx>
                  <c:v>Train: UMa + InH</c:v>
                </c:tx>
                <c:spPr>
                  <a:solidFill>
                    <a:schemeClr val="accent2"/>
                  </a:solidFill>
                  <a:ln>
                    <a:noFill/>
                  </a:ln>
                  <a:effectLst/>
                </c:spPr>
                <c:invertIfNegative val="0"/>
                <c:dLbls>
                  <c:dLbl>
                    <c:idx val="1"/>
                    <c:layout>
                      <c:manualLayout>
                        <c:x val="1.1111111111111059E-2"/>
                        <c:y val="-4.2437781360066642E-17"/>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6-345E-4E87-ADE3-FB37D88FA750}"/>
                      </c:ext>
                    </c:extLst>
                  </c:dLbl>
                  <c:dLbl>
                    <c:idx val="2"/>
                    <c:layout>
                      <c:manualLayout>
                        <c:x val="1.3888888888888888E-2"/>
                        <c:y val="0"/>
                      </c:manualLayout>
                    </c:layout>
                    <c:dLblPos val="outEnd"/>
                    <c:showLegendKey val="0"/>
                    <c:showVal val="1"/>
                    <c:showCatName val="0"/>
                    <c:showSerName val="0"/>
                    <c:showPercent val="0"/>
                    <c:showBubbleSize val="0"/>
                    <c:extLst>
                      <c:ext uri="{CE6537A1-D6FC-4f65-9D91-7224C49458BB}"/>
                      <c:ext xmlns:c16="http://schemas.microsoft.com/office/drawing/2014/chart" uri="{C3380CC4-5D6E-409C-BE32-E72D297353CC}">
                        <c16:uniqueId val="{00000007-345E-4E87-ADE3-FB37D88FA75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'Model Generalization(UMa,InH)'!$S$10:$S$12</c15:sqref>
                        </c15:formulaRef>
                      </c:ext>
                    </c:extLst>
                    <c:numCache>
                      <c:formatCode>General</c:formatCode>
                      <c:ptCount val="3"/>
                    </c:numCache>
                  </c:numRef>
                </c:val>
                <c:extLst>
                  <c:ext xmlns:c16="http://schemas.microsoft.com/office/drawing/2014/chart" uri="{C3380CC4-5D6E-409C-BE32-E72D297353CC}">
                    <c16:uniqueId val="{00000008-345E-4E87-ADE3-FB37D88FA750}"/>
                  </c:ext>
                </c:extLst>
              </c15:ser>
            </c15:filteredBarSeries>
          </c:ext>
        </c:extLst>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Indoor, LoS+NLoS</c:v>
          </c:tx>
          <c:spPr>
            <a:solidFill>
              <a:schemeClr val="accent1"/>
            </a:solidFill>
            <a:ln>
              <a:noFill/>
            </a:ln>
            <a:effectLst/>
          </c:spPr>
          <c:invertIfNegative val="0"/>
          <c:dLbls>
            <c:dLbl>
              <c:idx val="0"/>
              <c:layout>
                <c:manualLayout>
                  <c:x val="-1.675587742086146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95F-4AFE-9FA8-35D0AD35DB84}"/>
                </c:ext>
              </c:extLst>
            </c:dLbl>
            <c:dLbl>
              <c:idx val="1"/>
              <c:layout>
                <c:manualLayout>
                  <c:x val="-1.6755877420861463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95F-4AFE-9FA8-35D0AD35DB84}"/>
                </c:ext>
              </c:extLst>
            </c:dLbl>
            <c:dLbl>
              <c:idx val="2"/>
              <c:layout>
                <c:manualLayout>
                  <c:x val="-1.39632311840512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95F-4AFE-9FA8-35D0AD35DB84}"/>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Outdoor+Indoor'!$I$47:$I$49</c:f>
              <c:numCache>
                <c:formatCode>General</c:formatCode>
                <c:ptCount val="3"/>
                <c:pt idx="0">
                  <c:v>0.70840000000000003</c:v>
                </c:pt>
                <c:pt idx="1">
                  <c:v>0.75309999999999999</c:v>
                </c:pt>
                <c:pt idx="2">
                  <c:v>0.7782</c:v>
                </c:pt>
              </c:numCache>
            </c:numRef>
          </c:val>
          <c:extLst>
            <c:ext xmlns:c16="http://schemas.microsoft.com/office/drawing/2014/chart" uri="{C3380CC4-5D6E-409C-BE32-E72D297353CC}">
              <c16:uniqueId val="{00000003-D95F-4AFE-9FA8-35D0AD35DB84}"/>
            </c:ext>
          </c:extLst>
        </c:ser>
        <c:ser>
          <c:idx val="1"/>
          <c:order val="1"/>
          <c:tx>
            <c:v>Outdoor, LoS+NLoS</c:v>
          </c:tx>
          <c:spPr>
            <a:solidFill>
              <a:schemeClr val="accent2"/>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Outdoor+Indoor'!$J$47:$J$49</c:f>
              <c:numCache>
                <c:formatCode>General</c:formatCode>
                <c:ptCount val="3"/>
                <c:pt idx="0">
                  <c:v>0.75829999999999997</c:v>
                </c:pt>
                <c:pt idx="1">
                  <c:v>0.79590000000000005</c:v>
                </c:pt>
                <c:pt idx="2">
                  <c:v>0.81740000000000002</c:v>
                </c:pt>
              </c:numCache>
            </c:numRef>
          </c:val>
          <c:extLst>
            <c:ext xmlns:c16="http://schemas.microsoft.com/office/drawing/2014/chart" uri="{C3380CC4-5D6E-409C-BE32-E72D297353CC}">
              <c16:uniqueId val="{00000004-D95F-4AFE-9FA8-35D0AD35DB84}"/>
            </c:ext>
          </c:extLst>
        </c:ser>
        <c:ser>
          <c:idx val="2"/>
          <c:order val="2"/>
          <c:tx>
            <c:v>Outdoor+Indoor, LoS</c:v>
          </c:tx>
          <c:spPr>
            <a:solidFill>
              <a:schemeClr val="accent3"/>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Outdoor+Indoor'!$K$47:$K$49</c:f>
              <c:numCache>
                <c:formatCode>General</c:formatCode>
                <c:ptCount val="3"/>
                <c:pt idx="0">
                  <c:v>0.72370000000000001</c:v>
                </c:pt>
                <c:pt idx="1">
                  <c:v>0.7641</c:v>
                </c:pt>
                <c:pt idx="2">
                  <c:v>0.78779999999999994</c:v>
                </c:pt>
              </c:numCache>
            </c:numRef>
          </c:val>
          <c:extLst>
            <c:ext xmlns:c16="http://schemas.microsoft.com/office/drawing/2014/chart" uri="{C3380CC4-5D6E-409C-BE32-E72D297353CC}">
              <c16:uniqueId val="{00000005-D95F-4AFE-9FA8-35D0AD35DB84}"/>
            </c:ext>
          </c:extLst>
        </c:ser>
        <c:ser>
          <c:idx val="3"/>
          <c:order val="3"/>
          <c:tx>
            <c:v>Outdoor+Indoor, NLoS</c:v>
          </c:tx>
          <c:spPr>
            <a:solidFill>
              <a:schemeClr val="accent4"/>
            </a:solidFill>
            <a:ln>
              <a:noFill/>
            </a:ln>
            <a:effectLst/>
          </c:spPr>
          <c:invertIfNegative val="0"/>
          <c:dLbls>
            <c:dLbl>
              <c:idx val="0"/>
              <c:layout>
                <c:manualLayout>
                  <c:x val="1.1170584947240976E-2"/>
                  <c:y val="9.25925925925925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95F-4AFE-9FA8-35D0AD35DB84}"/>
                </c:ext>
              </c:extLst>
            </c:dLbl>
            <c:dLbl>
              <c:idx val="1"/>
              <c:layout>
                <c:manualLayout>
                  <c:x val="8.377938710430681E-3"/>
                  <c:y val="1.388888888888884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95F-4AFE-9FA8-35D0AD35DB84}"/>
                </c:ext>
              </c:extLst>
            </c:dLbl>
            <c:dLbl>
              <c:idx val="2"/>
              <c:layout>
                <c:manualLayout>
                  <c:x val="2.959694644910959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95F-4AFE-9FA8-35D0AD35DB84}"/>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'UMA Outdoor+Indoor'!$E$54:$G$54</c:f>
              <c:strCache>
                <c:ptCount val="3"/>
                <c:pt idx="0">
                  <c:v>96 bits</c:v>
                </c:pt>
                <c:pt idx="1">
                  <c:v>128 bits</c:v>
                </c:pt>
                <c:pt idx="2">
                  <c:v>192 bits</c:v>
                </c:pt>
              </c:strCache>
            </c:strRef>
          </c:cat>
          <c:val>
            <c:numRef>
              <c:f>'UMA Outdoor+Indoor'!$L$47:$L$49</c:f>
              <c:numCache>
                <c:formatCode>General</c:formatCode>
                <c:ptCount val="3"/>
                <c:pt idx="0">
                  <c:v>0.71150000000000002</c:v>
                </c:pt>
                <c:pt idx="1">
                  <c:v>0.75890000000000002</c:v>
                </c:pt>
                <c:pt idx="2">
                  <c:v>0.78380000000000005</c:v>
                </c:pt>
              </c:numCache>
            </c:numRef>
          </c:val>
          <c:extLst>
            <c:ext xmlns:c16="http://schemas.microsoft.com/office/drawing/2014/chart" uri="{C3380CC4-5D6E-409C-BE32-E72D297353CC}">
              <c16:uniqueId val="{00000009-D95F-4AFE-9FA8-35D0AD35DB84}"/>
            </c:ext>
          </c:extLst>
        </c:ser>
        <c:dLbls>
          <c:dLblPos val="outEnd"/>
          <c:showLegendKey val="0"/>
          <c:showVal val="1"/>
          <c:showCatName val="0"/>
          <c:showSerName val="0"/>
          <c:showPercent val="0"/>
          <c:showBubbleSize val="0"/>
        </c:dLbls>
        <c:gapWidth val="219"/>
        <c:overlap val="-27"/>
        <c:axId val="433755464"/>
        <c:axId val="692007768"/>
      </c:barChart>
      <c:catAx>
        <c:axId val="433755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2007768"/>
        <c:crosses val="autoZero"/>
        <c:auto val="1"/>
        <c:lblAlgn val="ctr"/>
        <c:lblOffset val="100"/>
        <c:noMultiLvlLbl val="0"/>
      </c:catAx>
      <c:valAx>
        <c:axId val="692007768"/>
        <c:scaling>
          <c:orientation val="minMax"/>
          <c:max val="0.9"/>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37554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infopath/2007/PartnerControls"/>
    <ds:schemaRef ds:uri="a7bc6c04-a6f3-4b85-abcc-278c78dc556b"/>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12</Pages>
  <Words>2744</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386</cp:revision>
  <dcterms:created xsi:type="dcterms:W3CDTF">2022-08-12T18:25:00Z</dcterms:created>
  <dcterms:modified xsi:type="dcterms:W3CDTF">2022-11-07T12:52:00Z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